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2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渝北区大盛中心卫生院</w:t>
      </w:r>
    </w:p>
    <w:p>
      <w:pPr>
        <w:spacing w:line="600" w:lineRule="exact"/>
        <w:jc w:val="center"/>
        <w:rPr>
          <w:rFonts w:ascii="方正仿宋_GBK" w:eastAsia="方正仿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公开招聘临时工作人员岗位情况一览表</w:t>
      </w:r>
    </w:p>
    <w:tbl>
      <w:tblPr>
        <w:tblStyle w:val="3"/>
        <w:tblpPr w:leftFromText="180" w:rightFromText="180" w:vertAnchor="text" w:horzAnchor="page" w:tblpXSpec="center" w:tblpY="603"/>
        <w:tblOverlap w:val="never"/>
        <w:tblW w:w="1334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2607"/>
        <w:gridCol w:w="1125"/>
        <w:gridCol w:w="570"/>
        <w:gridCol w:w="2300"/>
        <w:gridCol w:w="1071"/>
        <w:gridCol w:w="1176"/>
        <w:gridCol w:w="1476"/>
        <w:gridCol w:w="24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6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6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招聘单位</w:t>
            </w: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名额</w:t>
            </w:r>
          </w:p>
        </w:tc>
        <w:tc>
          <w:tcPr>
            <w:tcW w:w="60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招聘条件要求</w:t>
            </w:r>
          </w:p>
        </w:tc>
        <w:tc>
          <w:tcPr>
            <w:tcW w:w="24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6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学历（学位）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性别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年龄</w:t>
            </w:r>
          </w:p>
        </w:tc>
        <w:tc>
          <w:tcPr>
            <w:tcW w:w="24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渝北区大盛中心卫生院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药剂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大专及以上学历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药学、中药学相关专业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不限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35周岁及以下</w:t>
            </w:r>
          </w:p>
        </w:tc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5D6C03-E493-4431-B847-08CBA08197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11FAC1-D6CE-49AB-9F16-1DEAFF15EC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6F83FD-A512-463F-AF92-FF9AFFA0CC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92CE2B2-6E08-4AD4-AC37-04703B8AB1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DB882AF-D68E-4642-9B67-85964592DC3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CE94A51-6875-4028-9BB6-77D09840A4C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974EED0-360A-4EBF-850C-377A2CC3029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982A68E-1C7C-47E4-B46F-6C8AC42F0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4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2022-06-13T08:45:00Z</dcterms:created>
  <dc:creator>LENOVO</dc:creator>
  <cp:lastModifiedBy>暗红色和暗蓝色</cp:lastModifiedBy>
  <dcterms:modified xsi:type="dcterms:W3CDTF">2022-06-13T08:45:13Z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