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ascii="Times New Roman" w:hAnsi="Times New Roman" w:eastAsia="方正黑体简体"/>
          <w:b/>
          <w:bCs/>
          <w:sz w:val="32"/>
          <w:szCs w:val="32"/>
        </w:rPr>
        <w:t>附件1</w:t>
      </w:r>
    </w:p>
    <w:p>
      <w:pPr>
        <w:pStyle w:val="2"/>
        <w:spacing w:line="560" w:lineRule="exact"/>
        <w:jc w:val="center"/>
        <w:rPr>
          <w:rFonts w:ascii="Times New Roman" w:hAnsi="Times New Roman" w:eastAsia="方正仿宋简体"/>
          <w:b/>
          <w:bCs/>
          <w:sz w:val="36"/>
          <w:szCs w:val="36"/>
        </w:rPr>
      </w:pPr>
      <w:bookmarkStart w:id="0" w:name="_GoBack"/>
      <w:r>
        <w:rPr>
          <w:rFonts w:ascii="Times New Roman" w:hAnsi="方正小标宋简体" w:eastAsia="方正小标宋简体"/>
          <w:b/>
          <w:kern w:val="0"/>
          <w:sz w:val="36"/>
          <w:szCs w:val="36"/>
          <w:lang w:bidi="ar"/>
        </w:rPr>
        <w:t>仪陇县公开考调工作人员岗位条件一览表</w:t>
      </w:r>
    </w:p>
    <w:bookmarkEnd w:id="0"/>
    <w:tbl>
      <w:tblPr>
        <w:tblStyle w:val="3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278"/>
        <w:gridCol w:w="2205"/>
        <w:gridCol w:w="2385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Header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z w:val="28"/>
                <w:szCs w:val="28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考调岗位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考调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z w:val="28"/>
                <w:szCs w:val="28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名额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职位要求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专业方向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z w:val="28"/>
                <w:szCs w:val="28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财政局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一级科员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财务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管理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、会计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文化市场综合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行政执法大队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级主任科员及以下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法学类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中国语言文学类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政协机关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级主任科员及以下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卫计监督执法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大队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级主任科员及以下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社保局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级主任科员及以下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安监执法大队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级主任科员及以下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食药稽查大队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级主任科员及以下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市监局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一级科员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国企服务中心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一级科员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就业局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一级科员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居保局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一级科员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农业综合行政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执法大队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一级科员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智慧城乡治理中心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中共党员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pacing w:val="-17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spacing w:val="-17"/>
                <w:kern w:val="0"/>
                <w:sz w:val="28"/>
                <w:szCs w:val="28"/>
                <w:lang w:eastAsia="zh-CN" w:bidi="ar"/>
              </w:rPr>
              <w:t>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妇女儿童活动中心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pacing w:val="-17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zA0ODIzZGRlYjlkMmI4ODY1YzcwZmEyYmEzOWUifQ=="/>
  </w:docVars>
  <w:rsids>
    <w:rsidRoot w:val="265F3F51"/>
    <w:rsid w:val="265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2022-06-10T01:28:00Z</dcterms:created>
  <dc:creator>唯美</dc:creator>
  <cp:lastModifiedBy>唯美</cp:lastModifiedBy>
  <dcterms:modified xsi:type="dcterms:W3CDTF">2022-06-10T01:28:32Z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41BDDB694FDB4544840B351B3A2D55E2</vt:lpwstr>
  </property>
</Properties>
</file>