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  <w:lang w:val="en-US" w:eastAsia="zh-CN"/>
        </w:rPr>
        <w:t>澉浦镇（区）</w:t>
      </w: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专职消防救援队员招录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体能</w:t>
      </w: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  <w:lang w:eastAsia="zh-CN"/>
        </w:rPr>
        <w:t>测评</w:t>
      </w:r>
      <w:r>
        <w:rPr>
          <w:rFonts w:hint="eastAsia" w:ascii="方正小标宋简体" w:hAnsi="微软雅黑" w:eastAsia="方正小标宋简体" w:cs="宋体"/>
          <w:color w:val="333333"/>
          <w:spacing w:val="7"/>
          <w:kern w:val="0"/>
          <w:sz w:val="44"/>
          <w:szCs w:val="44"/>
        </w:rPr>
        <w:t>标准</w:t>
      </w:r>
    </w:p>
    <w:p/>
    <w:tbl>
      <w:tblPr>
        <w:tblStyle w:val="5"/>
        <w:tblW w:w="96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938"/>
        <w:gridCol w:w="938"/>
        <w:gridCol w:w="938"/>
        <w:gridCol w:w="938"/>
        <w:gridCol w:w="938"/>
        <w:gridCol w:w="938"/>
        <w:gridCol w:w="938"/>
        <w:gridCol w:w="938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</w:t>
            </w:r>
          </w:p>
        </w:tc>
        <w:tc>
          <w:tcPr>
            <w:tcW w:w="8584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测试成绩对应分值、测试办法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70分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75分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85分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90分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95分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3000</w:t>
            </w:r>
            <w:r>
              <w:rPr>
                <w:rFonts w:hint="eastAsia"/>
                <w:b/>
                <w:bCs/>
                <w:sz w:val="28"/>
              </w:rPr>
              <w:t>米跑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（分、秒）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14′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14′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13′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13′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12′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12′</w:t>
            </w: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1.分组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2.在跑道或平地上标出起点线，考生从起点线处听到起跑口令后起跑，完成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000米距离到达终点线，记录时间。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3.考核以完成时间计算成绩。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单杠卷身向上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/单杠吊卷腿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（次/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8"/>
              </w:rPr>
              <w:t>分钟）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584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>单个或分组</w:t>
            </w:r>
            <w:r>
              <w:rPr>
                <w:rFonts w:hint="eastAsia"/>
                <w:sz w:val="28"/>
                <w:lang w:eastAsia="zh-CN"/>
              </w:rPr>
              <w:t>测试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2.按照规定动作要领完成动作，引体时下颌高于杠面、身体不得借助振浪或摆动、悬垂时双肘关节伸直;脚触及地面或立柱，结束考核。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3.考核以完成次数计算成绩。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584" w:type="dxa"/>
            <w:gridSpan w:val="9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1.任一项达不到60分的视为“不合格”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2.体能测试总成绩=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</w:rPr>
              <w:t>项体能测试总成绩的平均分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21C"/>
    <w:rsid w:val="00281343"/>
    <w:rsid w:val="00281472"/>
    <w:rsid w:val="002C4A3A"/>
    <w:rsid w:val="00313566"/>
    <w:rsid w:val="00407A02"/>
    <w:rsid w:val="00423D6C"/>
    <w:rsid w:val="00465FAD"/>
    <w:rsid w:val="005C272A"/>
    <w:rsid w:val="0064243E"/>
    <w:rsid w:val="00673D07"/>
    <w:rsid w:val="00677863"/>
    <w:rsid w:val="00750607"/>
    <w:rsid w:val="007C49D1"/>
    <w:rsid w:val="007C521C"/>
    <w:rsid w:val="00A50C1B"/>
    <w:rsid w:val="00B735F0"/>
    <w:rsid w:val="00D72A81"/>
    <w:rsid w:val="00DB7C63"/>
    <w:rsid w:val="00DC4231"/>
    <w:rsid w:val="00F966F7"/>
    <w:rsid w:val="00FB7A9D"/>
    <w:rsid w:val="1A1227D1"/>
    <w:rsid w:val="31EA6761"/>
    <w:rsid w:val="3DA54C99"/>
    <w:rsid w:val="44E271BB"/>
    <w:rsid w:val="46B5433A"/>
    <w:rsid w:val="57334A27"/>
    <w:rsid w:val="5C744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2021-06-10T07:44:00Z</dcterms:created>
  <dc:creator>Microsoft</dc:creator>
  <cp:lastModifiedBy>加菲</cp:lastModifiedBy>
  <dcterms:modified xsi:type="dcterms:W3CDTF">2022-05-16T10:18:58Z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F6940BA053B74C61A2746B941C1E55D8</vt:lpwstr>
  </property>
</Properties>
</file>