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04" w:rsidRDefault="00476104" w:rsidP="00476104">
      <w:pPr>
        <w:pStyle w:val="a3"/>
        <w:adjustRightInd w:val="0"/>
        <w:snapToGrid w:val="0"/>
        <w:spacing w:beforeAutospacing="0" w:afterAutospacing="0" w:line="300" w:lineRule="auto"/>
        <w:rPr>
          <w:rStyle w:val="a4"/>
          <w:rFonts w:ascii="仿宋_GB2312" w:eastAsia="仿宋_GB2312" w:hAnsi="黑体" w:cs="宋体"/>
          <w:b w:val="0"/>
          <w:color w:val="333333"/>
          <w:sz w:val="32"/>
          <w:szCs w:val="32"/>
        </w:rPr>
      </w:pPr>
      <w:r w:rsidRPr="00476104">
        <w:rPr>
          <w:rStyle w:val="a4"/>
          <w:rFonts w:ascii="仿宋_GB2312" w:eastAsia="仿宋_GB2312" w:hAnsi="黑体" w:cs="宋体" w:hint="eastAsia"/>
          <w:b w:val="0"/>
          <w:color w:val="333333"/>
          <w:sz w:val="32"/>
          <w:szCs w:val="32"/>
        </w:rPr>
        <w:t>附件</w:t>
      </w:r>
      <w:r w:rsidR="006D0197">
        <w:rPr>
          <w:rStyle w:val="a4"/>
          <w:rFonts w:ascii="仿宋_GB2312" w:eastAsia="仿宋_GB2312" w:hAnsi="黑体" w:cs="宋体" w:hint="eastAsia"/>
          <w:b w:val="0"/>
          <w:color w:val="333333"/>
          <w:sz w:val="32"/>
          <w:szCs w:val="32"/>
        </w:rPr>
        <w:t>3</w:t>
      </w:r>
    </w:p>
    <w:p w:rsidR="0014522B" w:rsidRPr="0014522B" w:rsidRDefault="0014522B" w:rsidP="00476104">
      <w:pPr>
        <w:pStyle w:val="a3"/>
        <w:adjustRightInd w:val="0"/>
        <w:snapToGrid w:val="0"/>
        <w:spacing w:beforeAutospacing="0" w:afterAutospacing="0" w:line="300" w:lineRule="auto"/>
        <w:rPr>
          <w:rStyle w:val="a4"/>
          <w:rFonts w:ascii="仿宋_GB2312" w:eastAsia="仿宋_GB2312" w:hAnsi="黑体" w:cs="方正小标宋简体"/>
          <w:b w:val="0"/>
          <w:color w:val="333333"/>
          <w:sz w:val="18"/>
          <w:szCs w:val="18"/>
        </w:rPr>
      </w:pPr>
    </w:p>
    <w:p w:rsidR="00FD623F" w:rsidRPr="00E174D0" w:rsidRDefault="00107143" w:rsidP="009907BD">
      <w:pPr>
        <w:pStyle w:val="a3"/>
        <w:adjustRightInd w:val="0"/>
        <w:snapToGrid w:val="0"/>
        <w:spacing w:beforeAutospacing="0" w:afterAutospacing="0" w:line="300" w:lineRule="auto"/>
        <w:jc w:val="center"/>
        <w:rPr>
          <w:rStyle w:val="a4"/>
          <w:rFonts w:ascii="华文中宋" w:eastAsia="华文中宋" w:hAnsi="华文中宋" w:cs="方正小标宋简体"/>
          <w:b w:val="0"/>
          <w:color w:val="333333"/>
          <w:sz w:val="36"/>
          <w:szCs w:val="36"/>
        </w:rPr>
      </w:pPr>
      <w:r w:rsidRPr="00E174D0">
        <w:rPr>
          <w:rStyle w:val="a4"/>
          <w:rFonts w:ascii="华文中宋" w:eastAsia="华文中宋" w:hAnsi="华文中宋" w:cs="方正小标宋简体" w:hint="eastAsia"/>
          <w:b w:val="0"/>
          <w:color w:val="333333"/>
          <w:sz w:val="36"/>
          <w:szCs w:val="36"/>
        </w:rPr>
        <w:t>中国农业科学院</w:t>
      </w:r>
      <w:r w:rsidR="003D7517" w:rsidRPr="00E174D0">
        <w:rPr>
          <w:rStyle w:val="a4"/>
          <w:rFonts w:ascii="华文中宋" w:eastAsia="华文中宋" w:hAnsi="华文中宋" w:cs="方正小标宋简体" w:hint="eastAsia"/>
          <w:b w:val="0"/>
          <w:color w:val="333333"/>
          <w:sz w:val="36"/>
          <w:szCs w:val="36"/>
        </w:rPr>
        <w:t>兰州兽医研究所人才分类简介</w:t>
      </w:r>
    </w:p>
    <w:p w:rsidR="00FD623F" w:rsidRPr="00E174D0" w:rsidRDefault="003D7517" w:rsidP="00107143">
      <w:pPr>
        <w:pStyle w:val="a3"/>
        <w:adjustRightInd w:val="0"/>
        <w:snapToGrid w:val="0"/>
        <w:spacing w:beforeAutospacing="0" w:afterAutospacing="0" w:line="630" w:lineRule="exact"/>
        <w:ind w:firstLineChars="200" w:firstLine="640"/>
        <w:rPr>
          <w:rStyle w:val="a4"/>
          <w:rFonts w:ascii="Times New Roman" w:eastAsia="黑体" w:hAnsi="Times New Roman"/>
          <w:b w:val="0"/>
          <w:color w:val="333333"/>
          <w:sz w:val="32"/>
          <w:szCs w:val="32"/>
        </w:rPr>
      </w:pPr>
      <w:r w:rsidRPr="00E174D0">
        <w:rPr>
          <w:rStyle w:val="a4"/>
          <w:rFonts w:ascii="Times New Roman" w:eastAsia="黑体" w:hAnsi="Times New Roman" w:hint="eastAsia"/>
          <w:b w:val="0"/>
          <w:color w:val="333333"/>
          <w:sz w:val="32"/>
          <w:szCs w:val="32"/>
        </w:rPr>
        <w:t>一、人才类别和条件</w:t>
      </w:r>
    </w:p>
    <w:p w:rsidR="00FD623F" w:rsidRPr="00E174D0" w:rsidRDefault="003D7517" w:rsidP="00E174D0">
      <w:pPr>
        <w:pStyle w:val="a3"/>
        <w:adjustRightInd w:val="0"/>
        <w:snapToGrid w:val="0"/>
        <w:spacing w:beforeAutospacing="0" w:afterAutospacing="0" w:line="630" w:lineRule="exact"/>
        <w:ind w:firstLineChars="200" w:firstLine="643"/>
        <w:rPr>
          <w:rFonts w:ascii="仿宋_GB2312" w:eastAsia="仿宋_GB2312" w:hAnsi="Times New Roman"/>
          <w:color w:val="000000"/>
          <w:sz w:val="32"/>
          <w:szCs w:val="32"/>
        </w:rPr>
      </w:pPr>
      <w:r w:rsidRPr="00E174D0">
        <w:rPr>
          <w:rFonts w:ascii="仿宋_GB2312" w:eastAsia="仿宋_GB2312" w:hAnsi="Times New Roman" w:hint="eastAsia"/>
          <w:b/>
          <w:color w:val="000000"/>
          <w:sz w:val="32"/>
          <w:szCs w:val="32"/>
        </w:rPr>
        <w:t>1.顶端人才：</w:t>
      </w:r>
      <w:r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年龄不超过65周岁。国家最高科学技术奖获得者，中国科学院院士、中国工程院院士，国家高层次人才特殊支持计划杰出人才，国家海外高层次人才引进计划顶尖人才与科研团队项目入选者等，或具备以上同等条件者，一人一议。</w:t>
      </w:r>
    </w:p>
    <w:p w:rsidR="00FD623F" w:rsidRPr="00E174D0" w:rsidRDefault="003D7517" w:rsidP="00E174D0">
      <w:pPr>
        <w:pStyle w:val="a3"/>
        <w:adjustRightInd w:val="0"/>
        <w:snapToGrid w:val="0"/>
        <w:spacing w:beforeAutospacing="0" w:afterAutospacing="0" w:line="630" w:lineRule="exact"/>
        <w:ind w:firstLineChars="200" w:firstLine="643"/>
        <w:rPr>
          <w:rFonts w:ascii="仿宋_GB2312" w:eastAsia="仿宋_GB2312" w:hAnsi="Times New Roman"/>
          <w:color w:val="000000"/>
          <w:sz w:val="32"/>
          <w:szCs w:val="32"/>
        </w:rPr>
      </w:pPr>
      <w:r w:rsidRPr="00E174D0">
        <w:rPr>
          <w:rFonts w:ascii="仿宋_GB2312" w:eastAsia="仿宋_GB2312" w:hAnsi="Times New Roman" w:hint="eastAsia"/>
          <w:b/>
          <w:color w:val="000000"/>
          <w:sz w:val="32"/>
          <w:szCs w:val="32"/>
        </w:rPr>
        <w:t>2.领军人才：</w:t>
      </w:r>
      <w:r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年龄一般不超过50周岁。国家科技奖励一等奖的第1完成人或两次获得二等奖的第1完成人，国家海外高层次人才引进计划创新人才长期项目、外国专家项目入选者，国家自然科学基金创新群体、国家杰出青年科学基金项目负责人，长江学者奖励计划特聘教授等，或具备以上同等条件者，一人一议。</w:t>
      </w:r>
    </w:p>
    <w:p w:rsidR="00FD623F" w:rsidRPr="00E174D0" w:rsidRDefault="003D7517" w:rsidP="00E174D0">
      <w:pPr>
        <w:pStyle w:val="a3"/>
        <w:adjustRightInd w:val="0"/>
        <w:snapToGrid w:val="0"/>
        <w:spacing w:beforeAutospacing="0" w:afterAutospacing="0" w:line="630" w:lineRule="exact"/>
        <w:ind w:firstLineChars="200" w:firstLine="643"/>
        <w:rPr>
          <w:rFonts w:ascii="仿宋_GB2312" w:eastAsia="仿宋_GB2312" w:hAnsi="Times New Roman"/>
          <w:color w:val="000000"/>
          <w:sz w:val="32"/>
          <w:szCs w:val="32"/>
        </w:rPr>
      </w:pPr>
      <w:r w:rsidRPr="00E174D0">
        <w:rPr>
          <w:rFonts w:ascii="仿宋_GB2312" w:eastAsia="仿宋_GB2312" w:hAnsi="Times New Roman" w:hint="eastAsia"/>
          <w:b/>
          <w:color w:val="000000"/>
          <w:sz w:val="32"/>
          <w:szCs w:val="32"/>
        </w:rPr>
        <w:t>3.院级青年英才：</w:t>
      </w:r>
      <w:r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年龄一般不超过40周岁（特别优秀的，可适当放宽）。根据《中国农业科学院“青年英才计划’管理办法》(农科院党组发〔2017〕67号)有关规定在所级青年英才中选拔产生。国家高层次人才特殊支持计划青年拔尖人才、国家海外高层次人才引进计划青年项目入选者、国家自然科学基金优秀青年科学基金项目负责人、长江学者奖励计划青年学者(简称“四小青人才”)可优先入选。</w:t>
      </w:r>
    </w:p>
    <w:p w:rsidR="00FD623F" w:rsidRPr="00E174D0" w:rsidRDefault="003D7517" w:rsidP="00E174D0">
      <w:pPr>
        <w:pStyle w:val="a3"/>
        <w:adjustRightInd w:val="0"/>
        <w:snapToGrid w:val="0"/>
        <w:spacing w:beforeAutospacing="0" w:afterAutospacing="0" w:line="630" w:lineRule="exact"/>
        <w:ind w:firstLineChars="200" w:firstLine="643"/>
        <w:rPr>
          <w:rFonts w:ascii="仿宋_GB2312" w:eastAsia="仿宋_GB2312" w:hAnsi="Times New Roman"/>
          <w:color w:val="000000"/>
          <w:sz w:val="32"/>
          <w:szCs w:val="32"/>
        </w:rPr>
      </w:pPr>
      <w:r w:rsidRPr="00E174D0">
        <w:rPr>
          <w:rFonts w:ascii="仿宋_GB2312" w:eastAsia="仿宋_GB2312" w:hAnsi="Times New Roman" w:hint="eastAsia"/>
          <w:b/>
          <w:color w:val="000000"/>
          <w:sz w:val="32"/>
          <w:szCs w:val="32"/>
        </w:rPr>
        <w:lastRenderedPageBreak/>
        <w:t>4.所级青年英才：</w:t>
      </w:r>
      <w:r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年龄一般不超过40周岁（特别优秀的，可适当放宽），具有博士学位。国内申请人应具有高级职称，留学归国申请人应在取得博士学位后，有3年及以上海外工作经历（含博士后）。按照《中国农业科学院兰州兽医研究所分类考核与绩效分配管理办法》的论文著作分类，</w:t>
      </w:r>
      <w:r w:rsidR="003F67BE"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以第一作者（共同第一作者须排名第1）</w:t>
      </w:r>
      <w:r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在三类及以上期刊发表研究性论文1篇，或在四类期刊上发表研究性论文2篇，或在四类期刊发表1篇且在五类期刊发表研究性论文2篇，或在五类期刊发表研究性论文4篇以上；以交叉学科期刊（被科技部门审定为四类以上期刊的）上发表的论文作为申报条件的，按“一人一议”的办法提交所学术委员会议讨论。</w:t>
      </w:r>
    </w:p>
    <w:p w:rsidR="00FD623F" w:rsidRPr="00E174D0" w:rsidRDefault="003D7517" w:rsidP="00E174D0">
      <w:pPr>
        <w:pStyle w:val="a3"/>
        <w:adjustRightInd w:val="0"/>
        <w:snapToGrid w:val="0"/>
        <w:spacing w:beforeAutospacing="0" w:afterAutospacing="0" w:line="630" w:lineRule="exact"/>
        <w:ind w:firstLineChars="200" w:firstLine="643"/>
        <w:rPr>
          <w:rFonts w:ascii="仿宋_GB2312" w:eastAsia="仿宋_GB2312" w:hAnsi="Times New Roman"/>
          <w:color w:val="000000"/>
          <w:sz w:val="32"/>
          <w:szCs w:val="32"/>
        </w:rPr>
      </w:pPr>
      <w:r w:rsidRPr="00E174D0">
        <w:rPr>
          <w:rFonts w:ascii="仿宋_GB2312" w:eastAsia="仿宋_GB2312" w:hAnsi="Times New Roman" w:hint="eastAsia"/>
          <w:b/>
          <w:color w:val="000000"/>
          <w:sz w:val="32"/>
          <w:szCs w:val="32"/>
        </w:rPr>
        <w:t>5.优秀博士A类：</w:t>
      </w:r>
      <w:r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年龄一般在35周岁以下。按</w:t>
      </w:r>
      <w:r w:rsidR="00A9212C">
        <w:rPr>
          <w:rFonts w:ascii="仿宋_GB2312" w:eastAsia="仿宋_GB2312" w:hAnsi="Times New Roman" w:hint="eastAsia"/>
          <w:color w:val="000000"/>
          <w:sz w:val="32"/>
          <w:szCs w:val="32"/>
        </w:rPr>
        <w:t>照</w:t>
      </w:r>
      <w:r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《中国农业科学院兰州兽医研究所分类考核与绩效分配管理办法》的论文著作分类，以第一作者（并列第一作者，须排名第1）在</w:t>
      </w:r>
      <w:bookmarkStart w:id="0" w:name="_GoBack"/>
      <w:bookmarkEnd w:id="0"/>
      <w:r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四类及以上期刊发表研究性论文1篇，或在五类期刊发表研究性论文3篇及以上；以交叉学科期刊上发表的论文作为申报条件的，按“一人一议”的办法提交所学术委员会议讨论。</w:t>
      </w:r>
    </w:p>
    <w:p w:rsidR="00FD623F" w:rsidRPr="00E174D0" w:rsidRDefault="003D7517" w:rsidP="00E174D0">
      <w:pPr>
        <w:pStyle w:val="a3"/>
        <w:adjustRightInd w:val="0"/>
        <w:snapToGrid w:val="0"/>
        <w:spacing w:beforeAutospacing="0" w:afterAutospacing="0" w:line="630" w:lineRule="exact"/>
        <w:ind w:firstLineChars="200" w:firstLine="643"/>
        <w:rPr>
          <w:rFonts w:ascii="仿宋_GB2312" w:eastAsia="仿宋_GB2312" w:hAnsi="Times New Roman"/>
          <w:color w:val="000000"/>
          <w:sz w:val="32"/>
          <w:szCs w:val="32"/>
        </w:rPr>
      </w:pPr>
      <w:r w:rsidRPr="00E174D0">
        <w:rPr>
          <w:rFonts w:ascii="仿宋_GB2312" w:eastAsia="仿宋_GB2312" w:hAnsi="Times New Roman" w:hint="eastAsia"/>
          <w:b/>
          <w:color w:val="000000"/>
          <w:sz w:val="32"/>
          <w:szCs w:val="32"/>
        </w:rPr>
        <w:t>6.优秀博士B类：</w:t>
      </w:r>
      <w:r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年龄一般在35周岁以下。按《中国农业科学院兰州兽医研究所团队绩效考核奖励办法》的论文著作分类，在五类及以上期刊发表研究性论文2篇及以上；以交叉学科期刊上发表的论文作为申报条件的，按“一人一</w:t>
      </w:r>
      <w:r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议”的办法提交所学术委员会议讨论。</w:t>
      </w:r>
    </w:p>
    <w:p w:rsidR="00FD623F" w:rsidRPr="00E174D0" w:rsidRDefault="003D7517" w:rsidP="00E174D0">
      <w:pPr>
        <w:pStyle w:val="a3"/>
        <w:adjustRightInd w:val="0"/>
        <w:snapToGrid w:val="0"/>
        <w:spacing w:beforeAutospacing="0" w:afterAutospacing="0" w:line="630" w:lineRule="exact"/>
        <w:ind w:firstLineChars="200" w:firstLine="643"/>
        <w:rPr>
          <w:rFonts w:ascii="仿宋_GB2312" w:eastAsia="仿宋_GB2312" w:hAnsi="Times New Roman"/>
          <w:color w:val="000000"/>
          <w:sz w:val="32"/>
          <w:szCs w:val="32"/>
        </w:rPr>
      </w:pPr>
      <w:r w:rsidRPr="00E174D0">
        <w:rPr>
          <w:rFonts w:ascii="仿宋_GB2312" w:eastAsia="仿宋_GB2312" w:hAnsi="Times New Roman" w:hint="eastAsia"/>
          <w:b/>
          <w:color w:val="000000"/>
          <w:sz w:val="32"/>
          <w:szCs w:val="32"/>
        </w:rPr>
        <w:t>7.普通博士：</w:t>
      </w:r>
      <w:r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年龄一般在35周岁以下，攻读博士期间，取得了一定的学术成果。</w:t>
      </w:r>
    </w:p>
    <w:p w:rsidR="00FD623F" w:rsidRPr="00E174D0" w:rsidRDefault="003D7517" w:rsidP="00476104">
      <w:pPr>
        <w:pStyle w:val="a3"/>
        <w:adjustRightInd w:val="0"/>
        <w:snapToGrid w:val="0"/>
        <w:spacing w:beforeAutospacing="0" w:afterAutospacing="0" w:line="63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 w:rsidRPr="00E174D0">
        <w:rPr>
          <w:rFonts w:ascii="黑体" w:eastAsia="黑体" w:hAnsi="黑体" w:hint="eastAsia"/>
          <w:color w:val="333333"/>
          <w:sz w:val="32"/>
          <w:szCs w:val="32"/>
        </w:rPr>
        <w:t>二、人才待遇及支持条件</w:t>
      </w:r>
    </w:p>
    <w:p w:rsidR="00FD623F" w:rsidRPr="00E174D0" w:rsidRDefault="003D7517" w:rsidP="00E174D0">
      <w:pPr>
        <w:pStyle w:val="a3"/>
        <w:adjustRightInd w:val="0"/>
        <w:snapToGrid w:val="0"/>
        <w:spacing w:beforeAutospacing="0" w:afterAutospacing="0" w:line="63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根据研究所人才引进相关规定，提供相应待遇及配套支持条件。符合兰州大学动物医学与生物安全</w:t>
      </w:r>
      <w:proofErr w:type="gramStart"/>
      <w:r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学院双聘</w:t>
      </w:r>
      <w:proofErr w:type="gramEnd"/>
      <w:r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兼职条件的，可通过</w:t>
      </w:r>
      <w:proofErr w:type="gramStart"/>
      <w:r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双聘程序入</w:t>
      </w:r>
      <w:proofErr w:type="gramEnd"/>
      <w:r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职兰州大学，获得导师资格后招收研究生，同时享受兰州大学教职工子女义务教育资源。</w:t>
      </w:r>
    </w:p>
    <w:p w:rsidR="00FD623F" w:rsidRPr="00E174D0" w:rsidRDefault="00E174D0" w:rsidP="00E174D0">
      <w:pPr>
        <w:pStyle w:val="a3"/>
        <w:adjustRightInd w:val="0"/>
        <w:snapToGrid w:val="0"/>
        <w:spacing w:beforeAutospacing="0" w:afterAutospacing="0" w:line="630" w:lineRule="exact"/>
        <w:ind w:firstLineChars="200" w:firstLine="643"/>
        <w:rPr>
          <w:rFonts w:ascii="仿宋_GB2312" w:eastAsia="仿宋_GB2312" w:hAnsi="Times New Roman"/>
          <w:color w:val="000000"/>
          <w:sz w:val="32"/>
          <w:szCs w:val="32"/>
        </w:rPr>
      </w:pPr>
      <w:r w:rsidRPr="00E174D0">
        <w:rPr>
          <w:rFonts w:ascii="仿宋_GB2312" w:eastAsia="仿宋_GB2312" w:hAnsi="Times New Roman" w:hint="eastAsia"/>
          <w:b/>
          <w:color w:val="000000"/>
          <w:sz w:val="32"/>
          <w:szCs w:val="32"/>
        </w:rPr>
        <w:t>1</w:t>
      </w:r>
      <w:r w:rsidR="003D7517" w:rsidRPr="00E174D0">
        <w:rPr>
          <w:rFonts w:ascii="仿宋_GB2312" w:eastAsia="仿宋_GB2312" w:hAnsi="Times New Roman" w:hint="eastAsia"/>
          <w:b/>
          <w:color w:val="000000"/>
          <w:sz w:val="32"/>
          <w:szCs w:val="32"/>
        </w:rPr>
        <w:t>.顶端人才：</w:t>
      </w:r>
      <w:r w:rsidR="003D7517"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享受一级研究员社保和福利待遇，年薪150万元，安家费500万元</w:t>
      </w:r>
      <w:r w:rsidR="008244A3"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  <w:r w:rsidR="003D7517"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科研经费500万元，科研平台建设费1000万元。入选院级顶端人才的，还可按院规定享受科研经费和岗位补助。</w:t>
      </w:r>
    </w:p>
    <w:p w:rsidR="00FD623F" w:rsidRPr="00E174D0" w:rsidRDefault="00E174D0" w:rsidP="00E174D0">
      <w:pPr>
        <w:pStyle w:val="a3"/>
        <w:adjustRightInd w:val="0"/>
        <w:snapToGrid w:val="0"/>
        <w:spacing w:beforeAutospacing="0" w:afterAutospacing="0" w:line="630" w:lineRule="exact"/>
        <w:ind w:firstLineChars="200" w:firstLine="643"/>
        <w:rPr>
          <w:rFonts w:ascii="仿宋_GB2312" w:eastAsia="仿宋_GB2312" w:hAnsi="Times New Roman"/>
          <w:color w:val="000000"/>
          <w:sz w:val="32"/>
          <w:szCs w:val="32"/>
        </w:rPr>
      </w:pPr>
      <w:r w:rsidRPr="00E174D0">
        <w:rPr>
          <w:rFonts w:ascii="仿宋_GB2312" w:eastAsia="仿宋_GB2312" w:hAnsi="Times New Roman" w:hint="eastAsia"/>
          <w:b/>
          <w:color w:val="000000"/>
          <w:sz w:val="32"/>
          <w:szCs w:val="32"/>
        </w:rPr>
        <w:t>2</w:t>
      </w:r>
      <w:r w:rsidR="003D7517" w:rsidRPr="00E174D0">
        <w:rPr>
          <w:rFonts w:ascii="仿宋_GB2312" w:eastAsia="仿宋_GB2312" w:hAnsi="Times New Roman" w:hint="eastAsia"/>
          <w:b/>
          <w:color w:val="000000"/>
          <w:sz w:val="32"/>
          <w:szCs w:val="32"/>
        </w:rPr>
        <w:t>.领军人才：</w:t>
      </w:r>
      <w:r w:rsidR="003D7517"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享受二级研究员社保和福利待遇，年薪100万元，安家费300万元</w:t>
      </w:r>
      <w:r w:rsidR="008244A3"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  <w:r w:rsidR="003D7517"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科研经费300万元，科研平台建设费500万元。入选院级</w:t>
      </w:r>
      <w:r w:rsidR="00614045">
        <w:rPr>
          <w:rFonts w:ascii="仿宋_GB2312" w:eastAsia="仿宋_GB2312" w:hAnsi="Times New Roman" w:hint="eastAsia"/>
          <w:color w:val="000000"/>
          <w:sz w:val="32"/>
          <w:szCs w:val="32"/>
        </w:rPr>
        <w:t>领军</w:t>
      </w:r>
      <w:r w:rsidR="003D7517"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人才的，还可按院规定享受科研经费和岗位补助。</w:t>
      </w:r>
    </w:p>
    <w:p w:rsidR="00FD623F" w:rsidRPr="00E174D0" w:rsidRDefault="003D7517" w:rsidP="00E174D0">
      <w:pPr>
        <w:pStyle w:val="a3"/>
        <w:adjustRightInd w:val="0"/>
        <w:snapToGrid w:val="0"/>
        <w:spacing w:beforeAutospacing="0" w:afterAutospacing="0" w:line="630" w:lineRule="exact"/>
        <w:ind w:firstLineChars="200" w:firstLine="643"/>
        <w:rPr>
          <w:rFonts w:ascii="仿宋_GB2312" w:eastAsia="仿宋_GB2312" w:hAnsi="Times New Roman"/>
          <w:color w:val="000000"/>
          <w:sz w:val="32"/>
          <w:szCs w:val="32"/>
        </w:rPr>
      </w:pPr>
      <w:r w:rsidRPr="00E174D0">
        <w:rPr>
          <w:rFonts w:ascii="仿宋_GB2312" w:eastAsia="仿宋_GB2312" w:hAnsi="Times New Roman" w:hint="eastAsia"/>
          <w:b/>
          <w:color w:val="000000"/>
          <w:sz w:val="32"/>
          <w:szCs w:val="32"/>
        </w:rPr>
        <w:t>3.院级青年英才：</w:t>
      </w:r>
      <w:r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年薪40万元，享受研究员的社保等福利待遇，并按院规定享受岗位补助。按兰州市上一年度商品房销售均价（以兰州市房管部门公布的价格为准）测算，享受100平米的安家费补贴，最高不超过100万元（院所两级按照4：6的比例承担。其中，研究所承担部分含在研究所已享受的所有安家费，就高掌握，不重复享受）</w:t>
      </w:r>
      <w:r w:rsidR="008244A3"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  <w:r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科研工</w:t>
      </w:r>
      <w:r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作经费300万元。</w:t>
      </w:r>
    </w:p>
    <w:p w:rsidR="00FD623F" w:rsidRPr="00E174D0" w:rsidRDefault="00C9710E" w:rsidP="00E174D0">
      <w:pPr>
        <w:pStyle w:val="a3"/>
        <w:adjustRightInd w:val="0"/>
        <w:snapToGrid w:val="0"/>
        <w:spacing w:beforeAutospacing="0" w:afterAutospacing="0" w:line="630" w:lineRule="exact"/>
        <w:ind w:firstLineChars="200" w:firstLine="643"/>
        <w:rPr>
          <w:rFonts w:ascii="仿宋_GB2312" w:eastAsia="仿宋_GB2312" w:hAnsi="Times New Roman"/>
          <w:color w:val="000000"/>
          <w:sz w:val="32"/>
          <w:szCs w:val="32"/>
        </w:rPr>
      </w:pPr>
      <w:r w:rsidRPr="00E174D0">
        <w:rPr>
          <w:rFonts w:ascii="仿宋_GB2312" w:eastAsia="仿宋_GB2312" w:hAnsi="Times New Roman" w:hint="eastAsia"/>
          <w:b/>
          <w:color w:val="000000"/>
          <w:sz w:val="32"/>
          <w:szCs w:val="32"/>
        </w:rPr>
        <w:t>4.</w:t>
      </w:r>
      <w:r w:rsidR="003D7517" w:rsidRPr="00E174D0">
        <w:rPr>
          <w:rFonts w:ascii="仿宋_GB2312" w:eastAsia="仿宋_GB2312" w:hAnsi="Times New Roman" w:hint="eastAsia"/>
          <w:b/>
          <w:color w:val="000000"/>
          <w:sz w:val="32"/>
          <w:szCs w:val="32"/>
        </w:rPr>
        <w:t>所级青年英才：</w:t>
      </w:r>
      <w:r w:rsidR="003D7517"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享受研究员的工资、社保和福利待遇，年薪40万元，安家费60万元</w:t>
      </w:r>
      <w:r w:rsidR="008244A3"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  <w:r w:rsidR="003D7517"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提供科研启动费100万元，仪器设备费100万元。</w:t>
      </w:r>
    </w:p>
    <w:p w:rsidR="00FD623F" w:rsidRPr="00E174D0" w:rsidRDefault="00C9710E" w:rsidP="00E174D0">
      <w:pPr>
        <w:pStyle w:val="a3"/>
        <w:adjustRightInd w:val="0"/>
        <w:snapToGrid w:val="0"/>
        <w:spacing w:beforeAutospacing="0" w:afterAutospacing="0" w:line="630" w:lineRule="exact"/>
        <w:ind w:firstLineChars="200" w:firstLine="643"/>
        <w:rPr>
          <w:rFonts w:ascii="仿宋_GB2312" w:eastAsia="仿宋_GB2312" w:hAnsi="Times New Roman"/>
          <w:color w:val="000000"/>
          <w:sz w:val="32"/>
          <w:szCs w:val="32"/>
        </w:rPr>
      </w:pPr>
      <w:r w:rsidRPr="00E174D0">
        <w:rPr>
          <w:rFonts w:ascii="仿宋_GB2312" w:eastAsia="仿宋_GB2312" w:hAnsi="Times New Roman" w:hint="eastAsia"/>
          <w:b/>
          <w:color w:val="000000"/>
          <w:sz w:val="32"/>
          <w:szCs w:val="32"/>
        </w:rPr>
        <w:t>5.</w:t>
      </w:r>
      <w:r w:rsidR="003D7517" w:rsidRPr="00E174D0">
        <w:rPr>
          <w:rFonts w:ascii="仿宋_GB2312" w:eastAsia="仿宋_GB2312" w:hAnsi="Times New Roman" w:hint="eastAsia"/>
          <w:b/>
          <w:color w:val="000000"/>
          <w:sz w:val="32"/>
          <w:szCs w:val="32"/>
        </w:rPr>
        <w:t>优秀博士A类：</w:t>
      </w:r>
      <w:r w:rsidR="003D7517"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享受副研究员的工资、社保和福利待遇，年薪30万元，安家费50万元</w:t>
      </w:r>
      <w:r w:rsidR="008244A3"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  <w:r w:rsidR="003D7517"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取得博士学位不超过5年的人员，提供5万元/年的科研工作经费，支持期为3年。</w:t>
      </w:r>
    </w:p>
    <w:p w:rsidR="00FD623F" w:rsidRPr="00E174D0" w:rsidRDefault="00C9710E" w:rsidP="00E174D0">
      <w:pPr>
        <w:pStyle w:val="a3"/>
        <w:adjustRightInd w:val="0"/>
        <w:snapToGrid w:val="0"/>
        <w:spacing w:beforeAutospacing="0" w:afterAutospacing="0" w:line="630" w:lineRule="exact"/>
        <w:ind w:firstLineChars="200" w:firstLine="643"/>
        <w:rPr>
          <w:rFonts w:ascii="仿宋_GB2312" w:eastAsia="仿宋_GB2312" w:hAnsi="Times New Roman"/>
          <w:color w:val="000000"/>
          <w:sz w:val="32"/>
          <w:szCs w:val="32"/>
        </w:rPr>
      </w:pPr>
      <w:r w:rsidRPr="00E174D0">
        <w:rPr>
          <w:rFonts w:ascii="仿宋_GB2312" w:eastAsia="仿宋_GB2312" w:hAnsi="Times New Roman" w:hint="eastAsia"/>
          <w:b/>
          <w:color w:val="000000"/>
          <w:sz w:val="32"/>
          <w:szCs w:val="32"/>
        </w:rPr>
        <w:t>6.</w:t>
      </w:r>
      <w:r w:rsidR="003D7517" w:rsidRPr="00E174D0">
        <w:rPr>
          <w:rFonts w:ascii="仿宋_GB2312" w:eastAsia="仿宋_GB2312" w:hAnsi="Times New Roman" w:hint="eastAsia"/>
          <w:b/>
          <w:color w:val="000000"/>
          <w:sz w:val="32"/>
          <w:szCs w:val="32"/>
        </w:rPr>
        <w:t>优秀博士B类：</w:t>
      </w:r>
      <w:r w:rsidR="003D7517"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享受副研究员的工资、社保和福利待遇，年薪25万元，安家费40万元</w:t>
      </w:r>
      <w:r w:rsidR="008244A3"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  <w:r w:rsidR="003D7517"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取得博士学位不超过5年的人员，提供5万元/年的科研工作经费，支持期为3年。</w:t>
      </w:r>
    </w:p>
    <w:p w:rsidR="00FD623F" w:rsidRPr="00E174D0" w:rsidRDefault="00C9710E" w:rsidP="00E174D0">
      <w:pPr>
        <w:pStyle w:val="a3"/>
        <w:adjustRightInd w:val="0"/>
        <w:snapToGrid w:val="0"/>
        <w:spacing w:beforeAutospacing="0" w:afterAutospacing="0" w:line="630" w:lineRule="exact"/>
        <w:ind w:firstLineChars="200" w:firstLine="643"/>
        <w:rPr>
          <w:rFonts w:ascii="仿宋_GB2312" w:eastAsia="仿宋_GB2312" w:hAnsi="Times New Roman"/>
          <w:color w:val="000000"/>
          <w:sz w:val="32"/>
          <w:szCs w:val="32"/>
        </w:rPr>
      </w:pPr>
      <w:r w:rsidRPr="00E174D0">
        <w:rPr>
          <w:rFonts w:ascii="仿宋_GB2312" w:eastAsia="仿宋_GB2312" w:hAnsi="Times New Roman" w:hint="eastAsia"/>
          <w:b/>
          <w:color w:val="000000"/>
          <w:sz w:val="32"/>
          <w:szCs w:val="32"/>
        </w:rPr>
        <w:t>7.</w:t>
      </w:r>
      <w:r w:rsidR="003D7517" w:rsidRPr="00E174D0">
        <w:rPr>
          <w:rFonts w:ascii="仿宋_GB2312" w:eastAsia="仿宋_GB2312" w:hAnsi="Times New Roman" w:hint="eastAsia"/>
          <w:b/>
          <w:color w:val="000000"/>
          <w:sz w:val="32"/>
          <w:szCs w:val="32"/>
        </w:rPr>
        <w:t>普通博士：</w:t>
      </w:r>
      <w:r w:rsidR="003D7517"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薪酬待遇与研究所同类同职务事业编制人员相同，安家费30万元</w:t>
      </w:r>
      <w:r w:rsidR="008244A3"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  <w:r w:rsidR="003D7517" w:rsidRPr="00E174D0">
        <w:rPr>
          <w:rFonts w:ascii="仿宋_GB2312" w:eastAsia="仿宋_GB2312" w:hAnsi="Times New Roman" w:hint="eastAsia"/>
          <w:color w:val="000000"/>
          <w:sz w:val="32"/>
          <w:szCs w:val="32"/>
        </w:rPr>
        <w:t>取得博士学位不超过5年的人员，提供5万元/年的科研工作经费，支持期为3年。</w:t>
      </w:r>
    </w:p>
    <w:p w:rsidR="00FD623F" w:rsidRPr="00F96E71" w:rsidRDefault="00FD623F"/>
    <w:sectPr w:rsidR="00FD623F" w:rsidRPr="00F96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06" w:rsidRDefault="00B50706" w:rsidP="00F96E71">
      <w:r>
        <w:separator/>
      </w:r>
    </w:p>
  </w:endnote>
  <w:endnote w:type="continuationSeparator" w:id="0">
    <w:p w:rsidR="00B50706" w:rsidRDefault="00B50706" w:rsidP="00F9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06" w:rsidRDefault="00B50706" w:rsidP="00F96E71">
      <w:r>
        <w:separator/>
      </w:r>
    </w:p>
  </w:footnote>
  <w:footnote w:type="continuationSeparator" w:id="0">
    <w:p w:rsidR="00B50706" w:rsidRDefault="00B50706" w:rsidP="00F96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05C83"/>
    <w:rsid w:val="00022043"/>
    <w:rsid w:val="00107143"/>
    <w:rsid w:val="0014522B"/>
    <w:rsid w:val="001778F1"/>
    <w:rsid w:val="00287B3B"/>
    <w:rsid w:val="002C578A"/>
    <w:rsid w:val="003D7517"/>
    <w:rsid w:val="003F67BE"/>
    <w:rsid w:val="00476104"/>
    <w:rsid w:val="00614045"/>
    <w:rsid w:val="006D0197"/>
    <w:rsid w:val="00725D6B"/>
    <w:rsid w:val="008244A3"/>
    <w:rsid w:val="009907BD"/>
    <w:rsid w:val="00A9212C"/>
    <w:rsid w:val="00B50706"/>
    <w:rsid w:val="00C3119C"/>
    <w:rsid w:val="00C9710E"/>
    <w:rsid w:val="00CD5B9A"/>
    <w:rsid w:val="00E174D0"/>
    <w:rsid w:val="00F96E71"/>
    <w:rsid w:val="00FD623F"/>
    <w:rsid w:val="7020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uiPriority w:val="99"/>
    <w:qFormat/>
    <w:rPr>
      <w:rFonts w:cs="Times New Roman"/>
      <w:b/>
    </w:rPr>
  </w:style>
  <w:style w:type="paragraph" w:styleId="a5">
    <w:name w:val="Balloon Text"/>
    <w:basedOn w:val="a"/>
    <w:link w:val="Char"/>
    <w:rsid w:val="009907BD"/>
    <w:rPr>
      <w:sz w:val="18"/>
      <w:szCs w:val="18"/>
    </w:rPr>
  </w:style>
  <w:style w:type="character" w:customStyle="1" w:styleId="Char">
    <w:name w:val="批注框文本 Char"/>
    <w:basedOn w:val="a0"/>
    <w:link w:val="a5"/>
    <w:rsid w:val="009907BD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Char0"/>
    <w:rsid w:val="00F96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96E71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1"/>
    <w:rsid w:val="00F96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F96E71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uiPriority w:val="99"/>
    <w:qFormat/>
    <w:rPr>
      <w:rFonts w:cs="Times New Roman"/>
      <w:b/>
    </w:rPr>
  </w:style>
  <w:style w:type="paragraph" w:styleId="a5">
    <w:name w:val="Balloon Text"/>
    <w:basedOn w:val="a"/>
    <w:link w:val="Char"/>
    <w:rsid w:val="009907BD"/>
    <w:rPr>
      <w:sz w:val="18"/>
      <w:szCs w:val="18"/>
    </w:rPr>
  </w:style>
  <w:style w:type="character" w:customStyle="1" w:styleId="Char">
    <w:name w:val="批注框文本 Char"/>
    <w:basedOn w:val="a0"/>
    <w:link w:val="a5"/>
    <w:rsid w:val="009907BD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Char0"/>
    <w:rsid w:val="00F96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96E71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1"/>
    <w:rsid w:val="00F96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F96E7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274</Words>
  <Characters>1568</Characters>
  <Application>Microsoft Office Word</Application>
  <DocSecurity>0</DocSecurity>
  <Lines>13</Lines>
  <Paragraphs>3</Paragraphs>
  <ScaleCrop>false</ScaleCrop>
  <Company>神州网信技术有限公司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</dc:creator>
  <cp:lastModifiedBy>张心怡</cp:lastModifiedBy>
  <cp:revision>18</cp:revision>
  <cp:lastPrinted>2022-05-25T06:54:00Z</cp:lastPrinted>
  <dcterms:created xsi:type="dcterms:W3CDTF">2022-05-24T09:19:00Z</dcterms:created>
  <dcterms:modified xsi:type="dcterms:W3CDTF">2022-05-25T10:52:00Z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8004485174154B09B987388AFE486FF2</vt:lpwstr>
  </property>
</Properties>
</file>