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2F" w:rsidRPr="00C14E2F" w:rsidRDefault="00C14E2F" w:rsidP="00C14E2F">
      <w:pPr>
        <w:pStyle w:val="a3"/>
        <w:adjustRightInd w:val="0"/>
        <w:snapToGrid w:val="0"/>
        <w:spacing w:beforeAutospacing="0" w:afterAutospacing="0" w:line="300" w:lineRule="auto"/>
        <w:rPr>
          <w:rFonts w:ascii="仿宋_GB2312" w:eastAsia="仿宋_GB2312" w:hAnsi="方正小标宋简体" w:cs="方正小标宋简体"/>
          <w:color w:val="000000"/>
          <w:w w:val="99"/>
          <w:kern w:val="2"/>
          <w:sz w:val="32"/>
          <w:szCs w:val="32"/>
        </w:rPr>
      </w:pPr>
      <w:r w:rsidRPr="00C14E2F">
        <w:rPr>
          <w:rFonts w:ascii="仿宋_GB2312" w:eastAsia="仿宋_GB2312" w:hAnsi="宋体" w:cs="宋体" w:hint="eastAsia"/>
          <w:color w:val="000000"/>
          <w:w w:val="99"/>
          <w:kern w:val="2"/>
          <w:sz w:val="32"/>
          <w:szCs w:val="32"/>
        </w:rPr>
        <w:t>附件1</w:t>
      </w:r>
    </w:p>
    <w:p w:rsidR="009A38E7" w:rsidRPr="009A38E7" w:rsidRDefault="009A38E7">
      <w:pPr>
        <w:pStyle w:val="a3"/>
        <w:adjustRightInd w:val="0"/>
        <w:snapToGrid w:val="0"/>
        <w:spacing w:beforeAutospacing="0" w:afterAutospacing="0" w:line="300" w:lineRule="auto"/>
        <w:jc w:val="center"/>
        <w:rPr>
          <w:rFonts w:ascii="华文中宋" w:eastAsia="华文中宋" w:hAnsi="华文中宋" w:cs="方正小标宋简体"/>
          <w:color w:val="000000"/>
          <w:w w:val="99"/>
          <w:kern w:val="2"/>
          <w:sz w:val="18"/>
          <w:szCs w:val="18"/>
        </w:rPr>
      </w:pPr>
    </w:p>
    <w:p w:rsidR="001D36AF" w:rsidRPr="00BA4729" w:rsidRDefault="00CB277A">
      <w:pPr>
        <w:pStyle w:val="a3"/>
        <w:adjustRightInd w:val="0"/>
        <w:snapToGrid w:val="0"/>
        <w:spacing w:beforeAutospacing="0" w:afterAutospacing="0" w:line="300" w:lineRule="auto"/>
        <w:jc w:val="center"/>
        <w:rPr>
          <w:rFonts w:ascii="华文中宋" w:eastAsia="华文中宋" w:hAnsi="华文中宋" w:cs="方正小标宋简体"/>
          <w:color w:val="000000"/>
          <w:w w:val="99"/>
          <w:kern w:val="2"/>
          <w:sz w:val="44"/>
          <w:szCs w:val="44"/>
        </w:rPr>
      </w:pPr>
      <w:r w:rsidRPr="00BA4729">
        <w:rPr>
          <w:rFonts w:ascii="华文中宋" w:eastAsia="华文中宋" w:hAnsi="华文中宋" w:cs="方正小标宋简体" w:hint="eastAsia"/>
          <w:color w:val="000000"/>
          <w:w w:val="99"/>
          <w:kern w:val="2"/>
          <w:sz w:val="44"/>
          <w:szCs w:val="44"/>
        </w:rPr>
        <w:t>中国农业科学院兰州兽医研究所简介</w:t>
      </w:r>
    </w:p>
    <w:p w:rsidR="001D36AF" w:rsidRPr="00360EA6" w:rsidRDefault="00CB277A" w:rsidP="00360EA6">
      <w:pPr>
        <w:pStyle w:val="a3"/>
        <w:adjustRightInd w:val="0"/>
        <w:snapToGrid w:val="0"/>
        <w:spacing w:beforeAutospacing="0" w:afterAutospacing="0" w:line="630" w:lineRule="exact"/>
        <w:ind w:firstLineChars="200" w:firstLine="640"/>
        <w:rPr>
          <w:rFonts w:ascii="仿宋_GB2312" w:eastAsia="仿宋_GB2312" w:hAnsi="Times New Roman"/>
          <w:color w:val="000000"/>
          <w:kern w:val="2"/>
          <w:sz w:val="32"/>
          <w:szCs w:val="32"/>
        </w:rPr>
      </w:pPr>
      <w:r w:rsidRPr="00360EA6">
        <w:rPr>
          <w:rFonts w:ascii="仿宋_GB2312" w:eastAsia="仿宋_GB2312" w:hAnsi="Times New Roman" w:hint="eastAsia"/>
          <w:color w:val="000000"/>
          <w:kern w:val="2"/>
          <w:sz w:val="32"/>
          <w:szCs w:val="32"/>
        </w:rPr>
        <w:t>中国农业科学院兰州兽医研究所成立</w:t>
      </w:r>
      <w:r w:rsidR="00360EA6" w:rsidRPr="00360EA6">
        <w:rPr>
          <w:rFonts w:ascii="仿宋_GB2312" w:eastAsia="仿宋_GB2312" w:hAnsi="Times New Roman" w:hint="eastAsia"/>
          <w:color w:val="000000"/>
          <w:kern w:val="2"/>
          <w:sz w:val="32"/>
          <w:szCs w:val="32"/>
        </w:rPr>
        <w:t>于</w:t>
      </w:r>
      <w:r w:rsidRPr="00360EA6">
        <w:rPr>
          <w:rFonts w:ascii="仿宋_GB2312" w:eastAsia="仿宋_GB2312" w:hAnsi="Times New Roman" w:hint="eastAsia"/>
          <w:color w:val="000000"/>
          <w:kern w:val="2"/>
          <w:sz w:val="32"/>
          <w:szCs w:val="32"/>
        </w:rPr>
        <w:t>1957年，是农业农村部举办的国家级科研机构，隶属于中国农业科学院管理，2006年加挂中国动物卫生与流行病学分中心兰州分中心的牌子</w:t>
      </w:r>
      <w:r w:rsidR="00F048EF">
        <w:rPr>
          <w:rFonts w:ascii="仿宋_GB2312" w:eastAsia="仿宋_GB2312" w:hAnsi="Times New Roman" w:hint="eastAsia"/>
          <w:color w:val="000000"/>
          <w:kern w:val="2"/>
          <w:sz w:val="32"/>
          <w:szCs w:val="32"/>
        </w:rPr>
        <w:t>，</w:t>
      </w:r>
      <w:r w:rsidRPr="00360EA6">
        <w:rPr>
          <w:rFonts w:ascii="仿宋_GB2312" w:eastAsia="仿宋_GB2312" w:hAnsi="Times New Roman" w:hint="eastAsia"/>
          <w:color w:val="000000"/>
          <w:kern w:val="2"/>
          <w:sz w:val="32"/>
          <w:szCs w:val="32"/>
        </w:rPr>
        <w:t>是家畜疫病病原生物学国家重点实验室、农业农村</w:t>
      </w:r>
      <w:proofErr w:type="gramStart"/>
      <w:r w:rsidRPr="00360EA6">
        <w:rPr>
          <w:rFonts w:ascii="仿宋_GB2312" w:eastAsia="仿宋_GB2312" w:hAnsi="Times New Roman" w:hint="eastAsia"/>
          <w:color w:val="000000"/>
          <w:kern w:val="2"/>
          <w:sz w:val="32"/>
          <w:szCs w:val="32"/>
        </w:rPr>
        <w:t>部动物</w:t>
      </w:r>
      <w:proofErr w:type="gramEnd"/>
      <w:r w:rsidRPr="00360EA6">
        <w:rPr>
          <w:rFonts w:ascii="仿宋_GB2312" w:eastAsia="仿宋_GB2312" w:hAnsi="Times New Roman" w:hint="eastAsia"/>
          <w:color w:val="000000"/>
          <w:kern w:val="2"/>
          <w:sz w:val="32"/>
          <w:szCs w:val="32"/>
        </w:rPr>
        <w:t>病原生物学与疫病防控学科群综合性重点实验室（群主）依托单位，是国家</w:t>
      </w:r>
      <w:r w:rsidR="00F048EF">
        <w:rPr>
          <w:rFonts w:ascii="仿宋_GB2312" w:eastAsia="仿宋_GB2312" w:hAnsi="Times New Roman" w:hint="eastAsia"/>
          <w:color w:val="000000"/>
          <w:kern w:val="2"/>
          <w:sz w:val="32"/>
          <w:szCs w:val="32"/>
        </w:rPr>
        <w:t>兽医</w:t>
      </w:r>
      <w:r w:rsidRPr="00360EA6">
        <w:rPr>
          <w:rFonts w:ascii="仿宋_GB2312" w:eastAsia="仿宋_GB2312" w:hAnsi="Times New Roman" w:hint="eastAsia"/>
          <w:color w:val="000000"/>
          <w:kern w:val="2"/>
          <w:sz w:val="32"/>
          <w:szCs w:val="32"/>
        </w:rPr>
        <w:t>菌毒种保藏分中心、科技部“动物医学创新”国际科技合作基地。</w:t>
      </w:r>
    </w:p>
    <w:p w:rsidR="001D36AF" w:rsidRPr="00360EA6" w:rsidRDefault="00CB277A" w:rsidP="00360EA6">
      <w:pPr>
        <w:pStyle w:val="a3"/>
        <w:adjustRightInd w:val="0"/>
        <w:snapToGrid w:val="0"/>
        <w:spacing w:beforeAutospacing="0" w:afterAutospacing="0" w:line="630" w:lineRule="exact"/>
        <w:ind w:firstLineChars="200" w:firstLine="640"/>
        <w:rPr>
          <w:rFonts w:ascii="仿宋_GB2312" w:eastAsia="仿宋_GB2312" w:hAnsi="Times New Roman"/>
          <w:color w:val="000000"/>
          <w:kern w:val="2"/>
          <w:sz w:val="32"/>
          <w:szCs w:val="32"/>
        </w:rPr>
      </w:pPr>
      <w:r w:rsidRPr="00360EA6">
        <w:rPr>
          <w:rFonts w:ascii="仿宋_GB2312" w:eastAsia="仿宋_GB2312" w:hAnsi="Times New Roman" w:hint="eastAsia"/>
          <w:color w:val="000000"/>
          <w:kern w:val="2"/>
          <w:sz w:val="32"/>
          <w:szCs w:val="32"/>
        </w:rPr>
        <w:t>研究所拥有全国</w:t>
      </w:r>
      <w:r w:rsidR="00F048EF">
        <w:rPr>
          <w:rFonts w:ascii="仿宋_GB2312" w:eastAsia="仿宋_GB2312" w:hAnsi="Times New Roman" w:hint="eastAsia"/>
          <w:color w:val="000000"/>
          <w:kern w:val="2"/>
          <w:sz w:val="32"/>
          <w:szCs w:val="32"/>
        </w:rPr>
        <w:t>规模</w:t>
      </w:r>
      <w:r w:rsidRPr="00360EA6">
        <w:rPr>
          <w:rFonts w:ascii="仿宋_GB2312" w:eastAsia="仿宋_GB2312" w:hAnsi="Times New Roman" w:hint="eastAsia"/>
          <w:color w:val="000000"/>
          <w:kern w:val="2"/>
          <w:sz w:val="32"/>
          <w:szCs w:val="32"/>
        </w:rPr>
        <w:t>最大的高级别生物安全三级实验室（ABSL-3和BSL-3）集群以及国家口蹄疫参考实验室、国家非洲猪瘟区域实验室、国家包虫病专业实验室等5个国家级平台和3个世界动物卫生组织（OIE）参考实验室，建有国际原子能机构人兽共患病重点实验室等6个国际合作平台，拥有中农威特生物科技股份有限公司、兰州兽研生物科技有限公司等成果转化平台，并与兰州大学共建有兰州大学动物医学与生物安全学院人才培养基地。</w:t>
      </w:r>
    </w:p>
    <w:p w:rsidR="00F048EF" w:rsidRDefault="00CB277A" w:rsidP="00F048EF">
      <w:pPr>
        <w:pStyle w:val="a3"/>
        <w:adjustRightInd w:val="0"/>
        <w:snapToGrid w:val="0"/>
        <w:spacing w:beforeAutospacing="0" w:afterAutospacing="0" w:line="630" w:lineRule="exact"/>
        <w:ind w:firstLineChars="200" w:firstLine="640"/>
        <w:rPr>
          <w:rFonts w:ascii="仿宋_GB2312" w:eastAsia="仿宋_GB2312" w:hAnsi="Times New Roman" w:hint="eastAsia"/>
          <w:color w:val="000000"/>
          <w:kern w:val="2"/>
          <w:sz w:val="32"/>
          <w:szCs w:val="32"/>
        </w:rPr>
      </w:pPr>
      <w:r w:rsidRPr="00360EA6">
        <w:rPr>
          <w:rFonts w:ascii="仿宋_GB2312" w:eastAsia="仿宋_GB2312" w:hAnsi="Times New Roman" w:hint="eastAsia"/>
          <w:color w:val="000000"/>
          <w:kern w:val="2"/>
          <w:sz w:val="32"/>
          <w:szCs w:val="32"/>
        </w:rPr>
        <w:t>研究所在口蹄疫等重大动物烈性病防控科技研究上处于世界领跑地位，先后发表高水平论文1000余篇，获国家新兽药证书43件（疫苗类国家一类新兽药注册证书5件），制定国家标准7项、农业行业标准12项，授权发明专利422件，获国家</w:t>
      </w:r>
      <w:r w:rsidR="00F048EF">
        <w:rPr>
          <w:rFonts w:ascii="仿宋_GB2312" w:eastAsia="仿宋_GB2312" w:hAnsi="Times New Roman" w:hint="eastAsia"/>
          <w:color w:val="000000"/>
          <w:kern w:val="2"/>
          <w:sz w:val="32"/>
          <w:szCs w:val="32"/>
        </w:rPr>
        <w:t>科</w:t>
      </w:r>
      <w:r w:rsidRPr="00360EA6">
        <w:rPr>
          <w:rFonts w:ascii="仿宋_GB2312" w:eastAsia="仿宋_GB2312" w:hAnsi="Times New Roman" w:hint="eastAsia"/>
          <w:color w:val="000000"/>
          <w:kern w:val="2"/>
          <w:sz w:val="32"/>
          <w:szCs w:val="32"/>
        </w:rPr>
        <w:lastRenderedPageBreak/>
        <w:t>技进步奖和技术发明奖14项。科技创新能力突出，居《全国研究机构科技创新50强名单》（2018）第8位；成果转化效益显著，2019和2020年分列《中国科技成果转化年度报告》的第7/3200位和21/3450位。</w:t>
      </w:r>
      <w:r w:rsidR="00F048EF">
        <w:rPr>
          <w:rFonts w:ascii="仿宋_GB2312" w:eastAsia="仿宋_GB2312" w:hAnsi="Times New Roman" w:hint="eastAsia"/>
          <w:color w:val="000000"/>
          <w:kern w:val="2"/>
          <w:sz w:val="32"/>
          <w:szCs w:val="32"/>
        </w:rPr>
        <w:t>研究所</w:t>
      </w:r>
      <w:r w:rsidRPr="00360EA6">
        <w:rPr>
          <w:rFonts w:ascii="仿宋_GB2312" w:eastAsia="仿宋_GB2312" w:hAnsi="Times New Roman" w:hint="eastAsia"/>
          <w:color w:val="000000"/>
          <w:kern w:val="2"/>
          <w:sz w:val="32"/>
          <w:szCs w:val="32"/>
        </w:rPr>
        <w:t>为我国动物疫病防控、畜牧业健康发展和公共卫生安全做出了重要贡献。</w:t>
      </w:r>
    </w:p>
    <w:p w:rsidR="001D36AF" w:rsidRPr="00F048EF" w:rsidRDefault="00CB277A" w:rsidP="00F048EF">
      <w:pPr>
        <w:pStyle w:val="a3"/>
        <w:adjustRightInd w:val="0"/>
        <w:snapToGrid w:val="0"/>
        <w:spacing w:beforeAutospacing="0" w:afterAutospacing="0" w:line="630" w:lineRule="exact"/>
        <w:ind w:firstLineChars="200" w:firstLine="640"/>
        <w:rPr>
          <w:rFonts w:ascii="仿宋_GB2312" w:eastAsia="仿宋_GB2312" w:hAnsi="Times New Roman"/>
          <w:color w:val="000000"/>
          <w:kern w:val="2"/>
          <w:sz w:val="32"/>
          <w:szCs w:val="32"/>
        </w:rPr>
      </w:pPr>
      <w:r w:rsidRPr="00360EA6">
        <w:rPr>
          <w:rFonts w:ascii="仿宋_GB2312" w:eastAsia="仿宋_GB2312" w:hAnsi="Times New Roman" w:hint="eastAsia"/>
          <w:color w:val="000000"/>
          <w:kern w:val="2"/>
          <w:sz w:val="32"/>
          <w:szCs w:val="32"/>
        </w:rPr>
        <w:t>“十四五”以来，研究所围绕“4321”工程</w:t>
      </w:r>
      <w:r w:rsidR="002F08D7">
        <w:rPr>
          <w:rFonts w:ascii="仿宋_GB2312" w:eastAsia="仿宋_GB2312" w:hAnsi="Times New Roman" w:hint="eastAsia"/>
          <w:color w:val="000000"/>
          <w:kern w:val="2"/>
          <w:sz w:val="32"/>
          <w:szCs w:val="32"/>
        </w:rPr>
        <w:t>发展</w:t>
      </w:r>
      <w:r w:rsidRPr="00360EA6">
        <w:rPr>
          <w:rFonts w:ascii="仿宋_GB2312" w:eastAsia="仿宋_GB2312" w:hAnsi="Times New Roman" w:hint="eastAsia"/>
          <w:color w:val="000000"/>
          <w:kern w:val="2"/>
          <w:sz w:val="32"/>
          <w:szCs w:val="32"/>
        </w:rPr>
        <w:t>规划，以科技创新与成果转化为基石、人才为支撑谋划布局了7个动物疫病研究集群、4个前沿创新中心和1个生物安全平台体系，并已取得了良好发展势头：牵头国家重点研发计划项目2项（经费1.2亿元），获得疫苗一类新兽药证书2项，非洲猪瘟新型疫苗研究取得突破进入中试阶段，新增2.9万平方米“生物安全三级实验室”通过国家认可投入使用，新装修实验室2400平米（国重2号楼），引进了“青年英才”和“优秀博士”等各类人才30余人，成立了独立PI课题组4个，构建了人才激励制度体系，修订完善人才管理制度</w:t>
      </w:r>
      <w:r w:rsidR="00FE7707">
        <w:rPr>
          <w:rFonts w:ascii="仿宋_GB2312" w:eastAsia="仿宋_GB2312" w:hAnsi="Times New Roman" w:hint="eastAsia"/>
          <w:color w:val="000000"/>
          <w:kern w:val="2"/>
          <w:sz w:val="32"/>
          <w:szCs w:val="32"/>
        </w:rPr>
        <w:t>等</w:t>
      </w:r>
      <w:r w:rsidRPr="00360EA6">
        <w:rPr>
          <w:rFonts w:ascii="仿宋_GB2312" w:eastAsia="仿宋_GB2312" w:hAnsi="Times New Roman" w:hint="eastAsia"/>
          <w:color w:val="000000"/>
          <w:kern w:val="2"/>
          <w:sz w:val="32"/>
          <w:szCs w:val="32"/>
        </w:rPr>
        <w:t>10项</w:t>
      </w:r>
      <w:bookmarkStart w:id="0" w:name="_GoBack"/>
      <w:bookmarkEnd w:id="0"/>
      <w:r w:rsidRPr="00360EA6">
        <w:rPr>
          <w:rFonts w:ascii="仿宋_GB2312" w:eastAsia="仿宋_GB2312" w:hAnsi="Times New Roman" w:hint="eastAsia"/>
          <w:color w:val="000000"/>
          <w:kern w:val="2"/>
          <w:sz w:val="32"/>
          <w:szCs w:val="32"/>
        </w:rPr>
        <w:t>。</w:t>
      </w:r>
    </w:p>
    <w:p w:rsidR="001D36AF" w:rsidRDefault="001D36AF"/>
    <w:sectPr w:rsidR="001D36AF" w:rsidSect="00CB277A">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36" w:rsidRDefault="008D2136" w:rsidP="001140E7">
      <w:r>
        <w:separator/>
      </w:r>
    </w:p>
  </w:endnote>
  <w:endnote w:type="continuationSeparator" w:id="0">
    <w:p w:rsidR="008D2136" w:rsidRDefault="008D2136" w:rsidP="0011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等线"/>
    <w:charset w:val="86"/>
    <w:family w:val="auto"/>
    <w:pitch w:val="default"/>
    <w:sig w:usb0="00000001" w:usb1="08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36" w:rsidRDefault="008D2136" w:rsidP="001140E7">
      <w:r>
        <w:separator/>
      </w:r>
    </w:p>
  </w:footnote>
  <w:footnote w:type="continuationSeparator" w:id="0">
    <w:p w:rsidR="008D2136" w:rsidRDefault="008D2136" w:rsidP="00114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00BDA"/>
    <w:rsid w:val="001140E7"/>
    <w:rsid w:val="001D36AF"/>
    <w:rsid w:val="002F08D7"/>
    <w:rsid w:val="00360EA6"/>
    <w:rsid w:val="003649BF"/>
    <w:rsid w:val="008D2136"/>
    <w:rsid w:val="009A38E7"/>
    <w:rsid w:val="00A66E61"/>
    <w:rsid w:val="00BA4729"/>
    <w:rsid w:val="00C14E2F"/>
    <w:rsid w:val="00CB277A"/>
    <w:rsid w:val="00F048EF"/>
    <w:rsid w:val="00FE7707"/>
    <w:rsid w:val="78900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header"/>
    <w:basedOn w:val="a"/>
    <w:link w:val="Char"/>
    <w:rsid w:val="00114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140E7"/>
    <w:rPr>
      <w:rFonts w:ascii="Calibri" w:eastAsia="宋体" w:hAnsi="Calibri" w:cs="Times New Roman"/>
      <w:kern w:val="2"/>
      <w:sz w:val="18"/>
      <w:szCs w:val="18"/>
    </w:rPr>
  </w:style>
  <w:style w:type="paragraph" w:styleId="a5">
    <w:name w:val="footer"/>
    <w:basedOn w:val="a"/>
    <w:link w:val="Char0"/>
    <w:rsid w:val="001140E7"/>
    <w:pPr>
      <w:tabs>
        <w:tab w:val="center" w:pos="4153"/>
        <w:tab w:val="right" w:pos="8306"/>
      </w:tabs>
      <w:snapToGrid w:val="0"/>
      <w:jc w:val="left"/>
    </w:pPr>
    <w:rPr>
      <w:sz w:val="18"/>
      <w:szCs w:val="18"/>
    </w:rPr>
  </w:style>
  <w:style w:type="character" w:customStyle="1" w:styleId="Char0">
    <w:name w:val="页脚 Char"/>
    <w:basedOn w:val="a0"/>
    <w:link w:val="a5"/>
    <w:rsid w:val="001140E7"/>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header"/>
    <w:basedOn w:val="a"/>
    <w:link w:val="Char"/>
    <w:rsid w:val="00114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140E7"/>
    <w:rPr>
      <w:rFonts w:ascii="Calibri" w:eastAsia="宋体" w:hAnsi="Calibri" w:cs="Times New Roman"/>
      <w:kern w:val="2"/>
      <w:sz w:val="18"/>
      <w:szCs w:val="18"/>
    </w:rPr>
  </w:style>
  <w:style w:type="paragraph" w:styleId="a5">
    <w:name w:val="footer"/>
    <w:basedOn w:val="a"/>
    <w:link w:val="Char0"/>
    <w:rsid w:val="001140E7"/>
    <w:pPr>
      <w:tabs>
        <w:tab w:val="center" w:pos="4153"/>
        <w:tab w:val="right" w:pos="8306"/>
      </w:tabs>
      <w:snapToGrid w:val="0"/>
      <w:jc w:val="left"/>
    </w:pPr>
    <w:rPr>
      <w:sz w:val="18"/>
      <w:szCs w:val="18"/>
    </w:rPr>
  </w:style>
  <w:style w:type="character" w:customStyle="1" w:styleId="Char0">
    <w:name w:val="页脚 Char"/>
    <w:basedOn w:val="a0"/>
    <w:link w:val="a5"/>
    <w:rsid w:val="001140E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137</Words>
  <Characters>784</Characters>
  <Application>Microsoft Office Word</Application>
  <DocSecurity>0</DocSecurity>
  <Lines>6</Lines>
  <Paragraphs>1</Paragraphs>
  <ScaleCrop>false</ScaleCrop>
  <Company>神州网信技术有限公司</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dc:creator>
  <cp:lastModifiedBy>张心怡</cp:lastModifiedBy>
  <cp:revision>12</cp:revision>
  <dcterms:created xsi:type="dcterms:W3CDTF">2022-05-24T09:22:00Z</dcterms:created>
  <dcterms:modified xsi:type="dcterms:W3CDTF">2022-05-25T10:46:00Z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0A0D0A156B45499FB08D4537A89857CA</vt:lpwstr>
  </property>
</Properties>
</file>