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E" w:rsidRDefault="006434AE" w:rsidP="006434AE">
      <w:pPr>
        <w:spacing w:line="276" w:lineRule="auto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 w:val="32"/>
          <w:szCs w:val="32"/>
        </w:rPr>
        <w:t>附件2：</w:t>
      </w:r>
    </w:p>
    <w:p w:rsidR="006434AE" w:rsidRPr="004418F0" w:rsidRDefault="006434AE" w:rsidP="006434AE">
      <w:pPr>
        <w:spacing w:line="276" w:lineRule="auto"/>
        <w:jc w:val="center"/>
        <w:rPr>
          <w:rFonts w:ascii="华文中宋" w:eastAsia="华文中宋" w:hAnsi="华文中宋" w:cs="宋体"/>
          <w:b/>
          <w:kern w:val="0"/>
          <w:sz w:val="40"/>
          <w:szCs w:val="32"/>
        </w:rPr>
      </w:pPr>
      <w:r w:rsidRPr="004418F0">
        <w:rPr>
          <w:rFonts w:ascii="华文中宋" w:eastAsia="华文中宋" w:hAnsi="华文中宋" w:cs="宋体" w:hint="eastAsia"/>
          <w:b/>
          <w:bCs/>
          <w:kern w:val="0"/>
          <w:sz w:val="40"/>
          <w:szCs w:val="32"/>
        </w:rPr>
        <w:t>实践操作考核方案</w:t>
      </w:r>
    </w:p>
    <w:p w:rsidR="006434AE" w:rsidRDefault="006434AE" w:rsidP="006434AE">
      <w:pPr>
        <w:widowControl/>
        <w:spacing w:line="276" w:lineRule="auto"/>
        <w:ind w:firstLineChars="200" w:firstLine="643"/>
        <w:jc w:val="left"/>
        <w:rPr>
          <w:rFonts w:ascii="仿宋" w:eastAsia="仿宋" w:hAnsi="仿宋" w:cs="宋体"/>
          <w:b/>
          <w:bCs/>
          <w:kern w:val="36"/>
          <w:sz w:val="32"/>
        </w:rPr>
      </w:pPr>
      <w:bookmarkStart w:id="0" w:name="_GoBack"/>
      <w:r>
        <w:rPr>
          <w:rFonts w:ascii="仿宋" w:eastAsia="仿宋" w:hAnsi="仿宋" w:cs="宋体" w:hint="eastAsia"/>
          <w:b/>
          <w:bCs/>
          <w:kern w:val="36"/>
          <w:sz w:val="32"/>
        </w:rPr>
        <w:t>一、考核内容及要求</w:t>
      </w:r>
    </w:p>
    <w:p w:rsidR="006434AE" w:rsidRDefault="006434AE" w:rsidP="006434AE">
      <w:pPr>
        <w:spacing w:line="276" w:lineRule="auto"/>
        <w:ind w:firstLineChars="200" w:firstLine="640"/>
        <w:rPr>
          <w:rFonts w:ascii="仿宋" w:eastAsia="仿宋" w:hAnsi="仿宋" w:cs="宋体"/>
          <w:sz w:val="32"/>
        </w:rPr>
      </w:pPr>
      <w:r>
        <w:rPr>
          <w:rFonts w:ascii="仿宋" w:eastAsia="仿宋" w:hAnsi="仿宋" w:cs="宋体" w:hint="eastAsia"/>
          <w:sz w:val="32"/>
        </w:rPr>
        <w:t>该考核方案考查考生机械加工工艺能力，数控编程能力，合理使用工、量、</w:t>
      </w:r>
      <w:proofErr w:type="gramStart"/>
      <w:r>
        <w:rPr>
          <w:rFonts w:ascii="仿宋" w:eastAsia="仿宋" w:hAnsi="仿宋" w:cs="宋体" w:hint="eastAsia"/>
          <w:sz w:val="32"/>
        </w:rPr>
        <w:t>刃</w:t>
      </w:r>
      <w:proofErr w:type="gramEnd"/>
      <w:r>
        <w:rPr>
          <w:rFonts w:ascii="仿宋" w:eastAsia="仿宋" w:hAnsi="仿宋" w:cs="宋体" w:hint="eastAsia"/>
          <w:sz w:val="32"/>
        </w:rPr>
        <w:t>量具能力，合理选择加工参数能力，机床操作能力，CAD绘图能力，以及运用专业知识均衡处理质量、效率、成本的综合能力，强调考查考生技术水平、安全环保意识和职业素养。考生利用赛场提供的数控机床、夹具、刀具、工具、计算机及CAD/CAM软件，按照实操测试图纸要求，以现场操作的方式完成零件加工、检测等任务。实操测试时间为连续180分钟，满分为100分。由3名及以上考核人员构成，对考生所做作品进行考核测量，以实际测量结果记分，具体测试内容</w:t>
      </w:r>
      <w:proofErr w:type="gramStart"/>
      <w:r>
        <w:rPr>
          <w:rFonts w:ascii="仿宋" w:eastAsia="仿宋" w:hAnsi="仿宋" w:cs="宋体" w:hint="eastAsia"/>
          <w:sz w:val="32"/>
        </w:rPr>
        <w:t>见考核</w:t>
      </w:r>
      <w:proofErr w:type="gramEnd"/>
      <w:r>
        <w:rPr>
          <w:rFonts w:ascii="仿宋" w:eastAsia="仿宋" w:hAnsi="仿宋" w:cs="宋体" w:hint="eastAsia"/>
          <w:sz w:val="32"/>
        </w:rPr>
        <w:t>试题。</w:t>
      </w:r>
    </w:p>
    <w:p w:rsidR="006434AE" w:rsidRDefault="006434AE" w:rsidP="006434AE">
      <w:pPr>
        <w:widowControl/>
        <w:spacing w:line="276" w:lineRule="auto"/>
        <w:ind w:firstLineChars="200" w:firstLine="643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b/>
          <w:bCs/>
          <w:kern w:val="36"/>
          <w:sz w:val="32"/>
        </w:rPr>
        <w:t>二、考核规则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>1.考生必须准时到达考核场地，抽取</w:t>
      </w:r>
      <w:proofErr w:type="gramStart"/>
      <w:r>
        <w:rPr>
          <w:rFonts w:ascii="仿宋" w:eastAsia="仿宋" w:hAnsi="仿宋" w:cs="宋体" w:hint="eastAsia"/>
          <w:sz w:val="32"/>
        </w:rPr>
        <w:t>工位号</w:t>
      </w:r>
      <w:proofErr w:type="gramEnd"/>
      <w:r>
        <w:rPr>
          <w:rFonts w:ascii="仿宋" w:eastAsia="仿宋" w:hAnsi="仿宋" w:cs="宋体" w:hint="eastAsia"/>
          <w:sz w:val="32"/>
        </w:rPr>
        <w:t>并按抽得的</w:t>
      </w:r>
      <w:proofErr w:type="gramStart"/>
      <w:r>
        <w:rPr>
          <w:rFonts w:ascii="仿宋" w:eastAsia="仿宋" w:hAnsi="仿宋" w:cs="宋体" w:hint="eastAsia"/>
          <w:sz w:val="32"/>
        </w:rPr>
        <w:t>工位号</w:t>
      </w:r>
      <w:proofErr w:type="gramEnd"/>
      <w:r>
        <w:rPr>
          <w:rFonts w:ascii="仿宋" w:eastAsia="仿宋" w:hAnsi="仿宋" w:cs="宋体" w:hint="eastAsia"/>
          <w:sz w:val="32"/>
        </w:rPr>
        <w:t xml:space="preserve">就位。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>2.在考核正式开始前10分钟发放实操测试题目，未宣布正式开始前，考生只能阅读试卷，完成设备检查和工具摆放等，不得进行相关操作。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3.考生进入测试场地后，不得擅自离开场地。因病或其他原因需要离开场地或终止比赛，须经监考人员同意，并在评分表上签字确认后，方可离开场地并在场地工作人员指引下到达指定地点。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lastRenderedPageBreak/>
        <w:t xml:space="preserve">4.按实操试题的工作任务、工作内容，参照相关国家标准，制订评价项目、评价内容和评价标准等评分细则。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5.考生必须遵守安全操作规程，注意操作规范。赛场记录的违规操作，根据扣分细则予以扣分。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6.考场提供加工中心、计算机及CAD/CAM软件、相关技术资料、工量刃具等，考生不得自带任何纸质资料和存储工具，如出现较严重的违规、违纪、舞弊等现象，经考核组裁定后，可取消考试成绩。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7.考生必须将全部数据文件存储至计算机指定盘符下，不按要求存储数据，导致数据丢失者，责任自负。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>8.考核过程中，选手不得擅自修改机床参数，一经发现取消考试成绩。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9.考核过程中，选手若需休息、饮水或去洗手间，一律计算在考核时间内。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>10.考核过程中，考生须严格遵守相关安全操作规程，禁止不安全操作和野蛮操作,确保人身及设备安全，并接受监考人员的监督和警示。若因考生个人因素造成人身安全事故和设备故障，不予延时，情节特别严重者，由监考人员视具体情况做出处理决定（最高至终止考试），并由监考人员上报考核组；若因</w:t>
      </w:r>
      <w:proofErr w:type="gramStart"/>
      <w:r>
        <w:rPr>
          <w:rFonts w:ascii="仿宋" w:eastAsia="仿宋" w:hAnsi="仿宋" w:cs="宋体" w:hint="eastAsia"/>
          <w:sz w:val="32"/>
        </w:rPr>
        <w:t>非选手</w:t>
      </w:r>
      <w:proofErr w:type="gramEnd"/>
      <w:r>
        <w:rPr>
          <w:rFonts w:ascii="仿宋" w:eastAsia="仿宋" w:hAnsi="仿宋" w:cs="宋体" w:hint="eastAsia"/>
          <w:sz w:val="32"/>
        </w:rPr>
        <w:t xml:space="preserve">个人因素造成设备故障，由监考人员视具体情况做出延时处理。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>11.考核结束，考生立即清理现场，经监考人员确认后方可离场，此项工作将在考生职业素养环节进行评判。</w:t>
      </w:r>
    </w:p>
    <w:p w:rsidR="006434AE" w:rsidRDefault="006434AE" w:rsidP="006434AE">
      <w:pPr>
        <w:widowControl/>
        <w:spacing w:line="276" w:lineRule="auto"/>
        <w:ind w:firstLineChars="200" w:firstLine="643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b/>
          <w:bCs/>
          <w:kern w:val="36"/>
          <w:sz w:val="32"/>
        </w:rPr>
        <w:t xml:space="preserve">三、技术规范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lastRenderedPageBreak/>
        <w:t xml:space="preserve">（一）技术指标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1.实操考核所用毛坯材料为出厂原态的45#钢，不做任何热处理。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2.实操考核的知识与技能：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数控机床的基本操作、复杂零件曲面三维造型、手动编程和自动编程、铣削加工的工艺设计、程序编制与加工、加工精度控制与测量方法。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（二）职业道德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1.敬业爱岗，忠于职守，严于律已；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sz w:val="32"/>
        </w:rPr>
      </w:pPr>
      <w:r>
        <w:rPr>
          <w:rFonts w:ascii="仿宋" w:eastAsia="仿宋" w:hAnsi="仿宋" w:cs="宋体" w:hint="eastAsia"/>
          <w:sz w:val="32"/>
        </w:rPr>
        <w:t>2.刻苦学习，钻研业务，善于观察，勤于思考；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3.认真负责，吃苦耐劳；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 xml:space="preserve">4.遵守操作规程，安全、文明生产；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>5.着装规范整洁，爱护设备，保持工作环境清洁有序。</w:t>
      </w:r>
    </w:p>
    <w:p w:rsidR="006434AE" w:rsidRDefault="006434AE" w:rsidP="006434AE">
      <w:pPr>
        <w:widowControl/>
        <w:spacing w:line="276" w:lineRule="auto"/>
        <w:ind w:firstLineChars="200" w:firstLine="643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b/>
          <w:bCs/>
          <w:kern w:val="36"/>
          <w:sz w:val="32"/>
        </w:rPr>
        <w:t xml:space="preserve">四、技术平台 </w:t>
      </w:r>
    </w:p>
    <w:p w:rsidR="006434AE" w:rsidRDefault="006434AE" w:rsidP="006434AE">
      <w:pPr>
        <w:widowControl/>
        <w:spacing w:line="276" w:lineRule="auto"/>
        <w:ind w:firstLineChars="200" w:firstLine="640"/>
        <w:jc w:val="left"/>
        <w:rPr>
          <w:rFonts w:ascii="仿宋" w:eastAsia="仿宋" w:hAnsi="仿宋" w:cs="宋体"/>
          <w:b/>
          <w:bCs/>
          <w:kern w:val="36"/>
          <w:sz w:val="32"/>
        </w:rPr>
      </w:pPr>
      <w:r>
        <w:rPr>
          <w:rFonts w:ascii="仿宋" w:eastAsia="仿宋" w:hAnsi="仿宋" w:cs="宋体" w:hint="eastAsia"/>
          <w:sz w:val="32"/>
        </w:rPr>
        <w:t>1.实操考核使用设备型号及技术参数：山东台铨加工中心VMC1050E、系统FANUC-MD, 详细参数表如下。</w:t>
      </w: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744"/>
        <w:gridCol w:w="8"/>
        <w:gridCol w:w="3381"/>
      </w:tblGrid>
      <w:tr w:rsidR="006434AE" w:rsidTr="006434AE">
        <w:trPr>
          <w:trHeight w:val="1075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2"/>
              </w:rPr>
              <w:t>序号</w:t>
            </w: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2"/>
              </w:rPr>
              <w:t>参数项目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2"/>
              </w:rPr>
              <w:t>技术参数</w:t>
            </w:r>
          </w:p>
        </w:tc>
      </w:tr>
      <w:tr w:rsidR="006434AE" w:rsidTr="006434AE">
        <w:trPr>
          <w:trHeight w:val="629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机床型号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WMC1050E</w:t>
            </w:r>
          </w:p>
        </w:tc>
      </w:tr>
      <w:tr w:rsidR="006434AE" w:rsidTr="006434AE">
        <w:trPr>
          <w:trHeight w:val="704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2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工作台规格(长×宽)(mm)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1000×500</w:t>
            </w:r>
          </w:p>
        </w:tc>
      </w:tr>
      <w:tr w:rsidR="006434AE" w:rsidTr="006434AE">
        <w:trPr>
          <w:trHeight w:val="640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3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工作台最大载重(kg)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500</w:t>
            </w:r>
          </w:p>
        </w:tc>
      </w:tr>
      <w:tr w:rsidR="006434AE" w:rsidTr="006434AE">
        <w:trPr>
          <w:trHeight w:val="645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lastRenderedPageBreak/>
              <w:t>4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X/Y/Z向坐标行程(mm)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860/510/560</w:t>
            </w:r>
          </w:p>
        </w:tc>
      </w:tr>
      <w:tr w:rsidR="006434AE" w:rsidTr="006434AE">
        <w:trPr>
          <w:trHeight w:val="612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5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主轴端面至台面距离(mm)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145～ 705</w:t>
            </w:r>
          </w:p>
        </w:tc>
      </w:tr>
      <w:tr w:rsidR="006434AE" w:rsidTr="006434AE">
        <w:trPr>
          <w:trHeight w:val="646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6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切削进</w:t>
            </w:r>
            <w:proofErr w:type="gramStart"/>
            <w:r>
              <w:rPr>
                <w:rFonts w:ascii="仿宋" w:eastAsia="仿宋" w:hAnsi="仿宋" w:cs="宋体" w:hint="eastAsia"/>
                <w:sz w:val="22"/>
              </w:rPr>
              <w:t>给速度</w:t>
            </w:r>
            <w:proofErr w:type="gramEnd"/>
            <w:r>
              <w:rPr>
                <w:rFonts w:ascii="仿宋" w:eastAsia="仿宋" w:hAnsi="仿宋" w:cs="宋体" w:hint="eastAsia"/>
                <w:sz w:val="22"/>
              </w:rPr>
              <w:t>(mm/min)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1～8000</w:t>
            </w:r>
          </w:p>
        </w:tc>
      </w:tr>
      <w:tr w:rsidR="006434AE" w:rsidTr="006434AE">
        <w:trPr>
          <w:trHeight w:val="645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7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主轴转速范围(r/min)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100～ 10000</w:t>
            </w:r>
          </w:p>
        </w:tc>
      </w:tr>
      <w:tr w:rsidR="006434AE" w:rsidTr="006434AE">
        <w:trPr>
          <w:trHeight w:val="632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8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主轴电机功率(kW)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7.5/11</w:t>
            </w:r>
          </w:p>
        </w:tc>
      </w:tr>
      <w:tr w:rsidR="006434AE" w:rsidTr="006434AE">
        <w:trPr>
          <w:trHeight w:val="635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9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主轴端锥度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No.40 （7:24）</w:t>
            </w:r>
          </w:p>
        </w:tc>
      </w:tr>
      <w:tr w:rsidR="006434AE" w:rsidTr="006434AE">
        <w:trPr>
          <w:trHeight w:val="632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10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刀柄/</w:t>
            </w:r>
            <w:proofErr w:type="gramStart"/>
            <w:r>
              <w:rPr>
                <w:rFonts w:ascii="仿宋" w:eastAsia="仿宋" w:hAnsi="仿宋" w:cs="宋体" w:hint="eastAsia"/>
                <w:sz w:val="22"/>
              </w:rPr>
              <w:t>拉钉形式</w:t>
            </w:r>
            <w:proofErr w:type="gramEnd"/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BT40-45°</w:t>
            </w:r>
          </w:p>
        </w:tc>
      </w:tr>
      <w:tr w:rsidR="006434AE" w:rsidTr="006434AE">
        <w:trPr>
          <w:trHeight w:val="633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11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刀具最大重量(kg)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8</w:t>
            </w:r>
          </w:p>
        </w:tc>
      </w:tr>
      <w:tr w:rsidR="006434AE" w:rsidTr="006434AE">
        <w:trPr>
          <w:trHeight w:val="636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12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刀具最大直径(mm)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φ100</w:t>
            </w:r>
          </w:p>
        </w:tc>
      </w:tr>
      <w:tr w:rsidR="006434AE" w:rsidTr="006434AE">
        <w:trPr>
          <w:trHeight w:val="633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13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气源压力(MPa)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0.5-0.7</w:t>
            </w:r>
          </w:p>
        </w:tc>
      </w:tr>
      <w:tr w:rsidR="006434AE" w:rsidTr="006434AE">
        <w:trPr>
          <w:trHeight w:val="633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14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数控系统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FANUC-MD</w:t>
            </w:r>
          </w:p>
        </w:tc>
      </w:tr>
      <w:tr w:rsidR="006434AE" w:rsidTr="006434AE">
        <w:trPr>
          <w:trHeight w:val="64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15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ind w:firstLine="440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通讯形式</w:t>
            </w:r>
          </w:p>
        </w:tc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数据线</w:t>
            </w:r>
          </w:p>
        </w:tc>
      </w:tr>
    </w:tbl>
    <w:p w:rsidR="006434AE" w:rsidRDefault="006434AE" w:rsidP="006434AE">
      <w:pPr>
        <w:widowControl/>
        <w:spacing w:line="276" w:lineRule="auto"/>
        <w:jc w:val="left"/>
        <w:rPr>
          <w:rFonts w:ascii="仿宋" w:eastAsia="仿宋" w:hAnsi="仿宋" w:cs="宋体"/>
          <w:b/>
          <w:bCs/>
          <w:kern w:val="36"/>
          <w:sz w:val="22"/>
        </w:rPr>
      </w:pPr>
    </w:p>
    <w:p w:rsidR="006434AE" w:rsidRDefault="006434AE" w:rsidP="006434AE">
      <w:pPr>
        <w:widowControl/>
        <w:spacing w:line="276" w:lineRule="auto"/>
        <w:jc w:val="left"/>
        <w:rPr>
          <w:rFonts w:ascii="仿宋" w:eastAsia="仿宋" w:hAnsi="仿宋" w:cs="宋体"/>
          <w:b/>
          <w:bCs/>
          <w:kern w:val="36"/>
          <w:sz w:val="22"/>
        </w:rPr>
        <w:sectPr w:rsidR="006434AE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6434AE" w:rsidRDefault="006434AE" w:rsidP="006434AE">
      <w:pPr>
        <w:spacing w:line="276" w:lineRule="auto"/>
        <w:rPr>
          <w:rFonts w:ascii="仿宋" w:eastAsia="仿宋" w:hAnsi="仿宋" w:cs="宋体"/>
          <w:sz w:val="22"/>
        </w:rPr>
      </w:pPr>
      <w:r>
        <w:rPr>
          <w:rFonts w:ascii="仿宋" w:eastAsia="仿宋" w:hAnsi="仿宋" w:cs="宋体" w:hint="eastAsia"/>
          <w:b/>
          <w:bCs/>
          <w:kern w:val="36"/>
          <w:sz w:val="32"/>
        </w:rPr>
        <w:lastRenderedPageBreak/>
        <w:t>五、考核试题</w: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229235</wp:posOffset>
            </wp:positionV>
            <wp:extent cx="8918575" cy="6131560"/>
            <wp:effectExtent l="0" t="0" r="0" b="254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575" cy="613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ind w:firstLine="440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spacing w:line="276" w:lineRule="auto"/>
        <w:rPr>
          <w:rFonts w:ascii="仿宋" w:eastAsia="仿宋" w:hAnsi="仿宋" w:cs="宋体"/>
          <w:sz w:val="22"/>
        </w:rPr>
      </w:pPr>
    </w:p>
    <w:p w:rsidR="006434AE" w:rsidRDefault="006434AE" w:rsidP="006434AE">
      <w:pPr>
        <w:widowControl/>
        <w:spacing w:line="276" w:lineRule="auto"/>
        <w:jc w:val="left"/>
        <w:rPr>
          <w:rFonts w:ascii="仿宋" w:eastAsia="仿宋" w:hAnsi="仿宋" w:cs="宋体"/>
          <w:sz w:val="22"/>
        </w:rPr>
        <w:sectPr w:rsidR="006434AE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type="lines" w:linePitch="312"/>
        </w:sectPr>
      </w:pPr>
    </w:p>
    <w:p w:rsidR="006434AE" w:rsidRDefault="006434AE" w:rsidP="006434AE">
      <w:pPr>
        <w:widowControl/>
        <w:spacing w:line="276" w:lineRule="auto"/>
        <w:jc w:val="left"/>
        <w:rPr>
          <w:rFonts w:ascii="仿宋" w:eastAsia="仿宋" w:hAnsi="仿宋" w:cs="宋体"/>
          <w:b/>
          <w:bCs/>
          <w:kern w:val="36"/>
          <w:sz w:val="32"/>
        </w:rPr>
      </w:pPr>
      <w:bookmarkStart w:id="1" w:name="_Toc512262899"/>
      <w:r>
        <w:rPr>
          <w:rFonts w:ascii="仿宋" w:eastAsia="仿宋" w:hAnsi="仿宋" w:cs="宋体" w:hint="eastAsia"/>
          <w:b/>
          <w:bCs/>
          <w:kern w:val="36"/>
          <w:sz w:val="32"/>
        </w:rPr>
        <w:lastRenderedPageBreak/>
        <w:t>六、评分标准</w:t>
      </w:r>
      <w:bookmarkEnd w:id="1"/>
    </w:p>
    <w:p w:rsidR="006434AE" w:rsidRDefault="006434AE" w:rsidP="006434AE">
      <w:pPr>
        <w:snapToGrid w:val="0"/>
        <w:spacing w:line="276" w:lineRule="auto"/>
        <w:jc w:val="center"/>
        <w:rPr>
          <w:rFonts w:ascii="仿宋" w:eastAsia="仿宋" w:hAnsi="仿宋" w:cs="宋体"/>
          <w:b/>
          <w:bCs/>
          <w:szCs w:val="21"/>
        </w:rPr>
      </w:pPr>
      <w:r>
        <w:rPr>
          <w:rFonts w:ascii="仿宋" w:eastAsia="仿宋" w:hAnsi="仿宋" w:cs="宋体" w:hint="eastAsia"/>
          <w:b/>
          <w:bCs/>
          <w:sz w:val="22"/>
        </w:rPr>
        <w:t>数控铣工实操测试评分表</w:t>
      </w:r>
    </w:p>
    <w:p w:rsidR="006434AE" w:rsidRDefault="006434AE" w:rsidP="006434AE">
      <w:pPr>
        <w:snapToGrid w:val="0"/>
        <w:spacing w:line="276" w:lineRule="auto"/>
        <w:ind w:firstLineChars="200" w:firstLine="420"/>
        <w:rPr>
          <w:rFonts w:ascii="仿宋" w:eastAsia="仿宋" w:hAnsi="仿宋" w:cs="宋体"/>
          <w:szCs w:val="21"/>
          <w:u w:val="single"/>
        </w:rPr>
      </w:pPr>
      <w:r>
        <w:rPr>
          <w:rFonts w:ascii="仿宋" w:eastAsia="仿宋" w:hAnsi="仿宋" w:cs="宋体" w:hint="eastAsia"/>
          <w:szCs w:val="21"/>
        </w:rPr>
        <w:t>考生签名：                                           日期：      年   月   日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48"/>
        <w:gridCol w:w="890"/>
        <w:gridCol w:w="1390"/>
        <w:gridCol w:w="692"/>
        <w:gridCol w:w="560"/>
        <w:gridCol w:w="1805"/>
        <w:gridCol w:w="1018"/>
        <w:gridCol w:w="958"/>
        <w:gridCol w:w="871"/>
        <w:gridCol w:w="681"/>
      </w:tblGrid>
      <w:tr w:rsidR="006434AE" w:rsidTr="006434AE">
        <w:trPr>
          <w:trHeight w:val="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right="-107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right="-197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评分项目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尺寸要求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配分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评分标准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right="-197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检测结果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扣分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得分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right="-86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备注</w:t>
            </w: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长度尺寸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70±0.4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孔径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2-Φ10H8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3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圆弧半径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2-R20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圆弧半径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5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圆弧半径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6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圆弧半径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R67.5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7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圆弧半径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R65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圆弧半径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2-R5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9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长度尺寸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11±0.1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10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长度尺寸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2-115±0.1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11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厚度尺寸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35±0.1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12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厚度尺寸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26±0.1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13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厚度尺寸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5</w:t>
            </w:r>
            <w:r>
              <w:rPr>
                <w:rFonts w:ascii="仿宋" w:eastAsia="仿宋" w:hAnsi="仿宋" w:cstheme="minorEastAsia"/>
                <w:noProof/>
                <w:szCs w:val="21"/>
              </w:rPr>
              <w:drawing>
                <wp:inline distT="0" distB="0" distL="0" distR="0">
                  <wp:extent cx="175260" cy="13716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14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厚度尺寸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14</w:t>
            </w:r>
            <w:r>
              <w:rPr>
                <w:rFonts w:ascii="仿宋" w:eastAsia="仿宋" w:hAnsi="仿宋" w:cstheme="minorEastAsia"/>
                <w:noProof/>
                <w:szCs w:val="21"/>
              </w:rPr>
              <w:drawing>
                <wp:inline distT="0" distB="0" distL="0" distR="0">
                  <wp:extent cx="175260" cy="13716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15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厚度尺寸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12</w:t>
            </w:r>
            <w:r>
              <w:rPr>
                <w:rFonts w:ascii="仿宋" w:eastAsia="仿宋" w:hAnsi="仿宋" w:cstheme="minorEastAsia"/>
                <w:noProof/>
                <w:szCs w:val="21"/>
              </w:rPr>
              <w:drawing>
                <wp:inline distT="0" distB="0" distL="0" distR="0">
                  <wp:extent cx="167640" cy="114300"/>
                  <wp:effectExtent l="0" t="0" r="381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16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长度尺寸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95±0.1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lastRenderedPageBreak/>
              <w:t>17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圆弧半径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R62.5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18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孔距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2-20±0.05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19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孔距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2-10±0.05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4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20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圆弧半径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21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圆弧曲面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22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椭圆球曲面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长轴66</w:t>
            </w:r>
          </w:p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短轴33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8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33" w:rightChars="-55" w:right="-115" w:hangingChars="12" w:hanging="25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IT超差0.01扣0.2分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jc w:val="left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ind w:leftChars="-75" w:left="-158" w:firstLine="264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Ra降一级扣0.2分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完整性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零件完整性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每缺少一个轮廓扣1分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5" w:right="-107" w:hanging="105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22" w:hanging="122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ind w:left="107" w:hanging="107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24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b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安全文明生产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10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szCs w:val="21"/>
              </w:rPr>
              <w:t>按有关安全操作规范，每违反一项扣1分，发生重大事故取消考试。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6434AE" w:rsidTr="006434AE">
        <w:trPr>
          <w:cantSplit/>
          <w:trHeight w:val="90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监考人</w:t>
            </w:r>
          </w:p>
          <w:p w:rsidR="006434AE" w:rsidRDefault="006434AE">
            <w:pPr>
              <w:widowControl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签名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b/>
                <w:bCs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检验员</w:t>
            </w:r>
          </w:p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签名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AE" w:rsidRDefault="006434AE">
            <w:pPr>
              <w:snapToGrid w:val="0"/>
              <w:spacing w:line="276" w:lineRule="auto"/>
              <w:jc w:val="center"/>
              <w:rPr>
                <w:rFonts w:ascii="仿宋" w:eastAsia="仿宋" w:hAnsi="仿宋" w:cstheme="minorEastAsia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bCs/>
                <w:szCs w:val="21"/>
              </w:rPr>
              <w:t>总得分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AE" w:rsidRDefault="006434AE">
            <w:pPr>
              <w:snapToGrid w:val="0"/>
              <w:spacing w:line="276" w:lineRule="auto"/>
              <w:rPr>
                <w:rFonts w:ascii="仿宋" w:eastAsia="仿宋" w:hAnsi="仿宋" w:cstheme="minorEastAsia"/>
                <w:szCs w:val="21"/>
              </w:rPr>
            </w:pPr>
          </w:p>
        </w:tc>
      </w:tr>
    </w:tbl>
    <w:p w:rsidR="006434AE" w:rsidRDefault="006434AE" w:rsidP="006434AE">
      <w:pPr>
        <w:spacing w:line="276" w:lineRule="auto"/>
        <w:rPr>
          <w:rFonts w:ascii="仿宋" w:eastAsia="仿宋" w:hAnsi="仿宋" w:cs="宋体"/>
          <w:sz w:val="32"/>
          <w:szCs w:val="32"/>
        </w:rPr>
      </w:pPr>
    </w:p>
    <w:bookmarkEnd w:id="0"/>
    <w:p w:rsidR="0008531D" w:rsidRDefault="0008531D"/>
    <w:sectPr w:rsidR="00085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EE"/>
    <w:rsid w:val="0008531D"/>
    <w:rsid w:val="004418F0"/>
    <w:rsid w:val="006434AE"/>
    <w:rsid w:val="006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AC452-5835-44F1-B6E2-A446325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qFormat/>
    <w:rsid w:val="006434A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2651</Characters>
  <Application>Microsoft Office Word</Application>
  <DocSecurity>0</DocSecurity>
  <Lines>22</Lines>
  <Paragraphs>6</Paragraphs>
  <ScaleCrop>false</ScaleCrop>
  <Company>user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2022-05-13T02:35:00Z</dcterms:created>
  <dcterms:modified xsi:type="dcterms:W3CDTF">2022-05-13T02:37:00Z</dcterms:modified>
</cp:coreProperties>
</file>