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textAlignment w:val="top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附件：</w:t>
      </w:r>
    </w:p>
    <w:tbl>
      <w:tblPr>
        <w:tblStyle w:val="2"/>
        <w:tblpPr w:leftFromText="180" w:rightFromText="180" w:vertAnchor="text" w:horzAnchor="page" w:tblpX="1808" w:tblpY="977"/>
        <w:tblOverlap w:val="never"/>
        <w:tblW w:w="91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147"/>
        <w:gridCol w:w="906"/>
        <w:gridCol w:w="260"/>
        <w:gridCol w:w="723"/>
        <w:gridCol w:w="165"/>
        <w:gridCol w:w="958"/>
        <w:gridCol w:w="709"/>
        <w:gridCol w:w="177"/>
        <w:gridCol w:w="815"/>
        <w:gridCol w:w="152"/>
        <w:gridCol w:w="740"/>
        <w:gridCol w:w="525"/>
        <w:gridCol w:w="408"/>
        <w:gridCol w:w="13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居住时间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78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2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78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□城镇大龄失业人员（女性40周岁、男性50周岁以上至法定退休年龄）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□城镇零就业家庭人员                  □城镇抚养未成年子女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□城镇享受最低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生活保障人员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城镇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持有《中华人民共和国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残疾人证》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□连续失业一年以上的人员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2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经营性 收入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固定资产租赁性收入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劳动报酬收入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作经历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4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120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120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本人承诺，以上信息和提报材料情况属实，自愿服从岗位分配，否则视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放弃公益性岗位安置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。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9120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</w:trPr>
        <w:tc>
          <w:tcPr>
            <w:tcW w:w="9120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after="220" w:line="240" w:lineRule="atLeas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spacing w:after="220" w:line="240" w:lineRule="atLeast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11" w:type="dxa"/>
            <w:gridSpan w:val="1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（人社所签章）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1" w:type="dxa"/>
            <w:gridSpan w:val="1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1" w:type="dxa"/>
            <w:gridSpan w:val="1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eastAsia="zh-CN"/>
        </w:rPr>
        <w:t>邱家店镇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城镇公益性岗位人员申请报名登记表</w:t>
      </w:r>
    </w:p>
    <w:bookmarkEnd w:id="0"/>
    <w:p/>
    <w:sectPr>
      <w:pgSz w:w="11906" w:h="16838"/>
      <w:pgMar w:top="1020" w:right="1286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118C6783"/>
    <w:rsid w:val="118C6783"/>
    <w:rsid w:val="4B0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2022-05-06T04:14:00Z</dcterms:created>
  <dc:creator>小熊饼饼</dc:creator>
  <cp:lastModifiedBy>小熊饼饼</cp:lastModifiedBy>
  <dcterms:modified xsi:type="dcterms:W3CDTF">2022-05-06T04:15:11Z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2350383C5408428E88C6FFFA3DC4B2EA</vt:lpwstr>
  </property>
</Properties>
</file>