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center"/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kern w:val="0"/>
          <w:sz w:val="32"/>
          <w:szCs w:val="32"/>
        </w:rPr>
        <w:t>附件1</w:t>
      </w:r>
    </w:p>
    <w:p>
      <w:pPr>
        <w:jc w:val="left"/>
        <w:textAlignment w:val="center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32"/>
        </w:rPr>
        <w:t>赣西中等职业技术学校合同制教师招聘岗位计划表</w:t>
      </w:r>
    </w:p>
    <w:bookmarkEnd w:id="0"/>
    <w:tbl>
      <w:tblPr>
        <w:tblStyle w:val="2"/>
        <w:tblpPr w:leftFromText="180" w:rightFromText="180" w:vertAnchor="text" w:horzAnchor="margin" w:tblpY="317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3833"/>
        <w:gridCol w:w="1320"/>
        <w:gridCol w:w="1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专业方向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教师计划数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语文学科相关专业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具备教师资格证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数学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数学学科相关专业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具备教师资格证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英语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英语学科相关专业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具备教师资格证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新能源汽车运用与维修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机械常识与维修基础、汽车电器设备与维修、汽车钣金与美容等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  <w:p>
            <w:pPr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具备教师资格证或具备以下一种资格证书（汽车维修工、汽车车身检测工、汽车发动机装调工、汽车电器维修工、汽车机械维修工）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服务机器人装配与维护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电工基础、机械制图、CAD等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具备教师资格证或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工业机器人系统操作员等资格证书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计算机应用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计算机录入技术、计算机编程基础、数据库应用基础等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具备教师资格证或以下一种资格证书（国家计算机二级以上证书、网络工程师、软件开发师、计算机信息技术、云计算工程师、信息安全管理、计算机程序设计员）。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电子商务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网页设计、商品拍摄与图片处理、网络营销实务等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具备教师资格证或电子商务师等资格证书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E3B"/>
    <w:rsid w:val="13CC543D"/>
    <w:rsid w:val="1D743E3B"/>
    <w:rsid w:val="77B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284</Characters>
  <Lines>0</Lines>
  <Paragraphs>0</Paragraphs>
  <TotalTime>1</TotalTime>
  <ScaleCrop>false</ScaleCrop>
  <LinksUpToDate>false</LinksUpToDate>
  <CharactersWithSpaces>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2022-04-28T02:03:00Z</dcterms:created>
  <dc:creator>Administrator</dc:creator>
  <cp:lastModifiedBy>Administrator</cp:lastModifiedBy>
  <dcterms:modified xsi:type="dcterms:W3CDTF">2022-04-28T02:07:27Z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3F26430C32204114A3E454014E65C52F</vt:lpwstr>
  </property>
</Properties>
</file>