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600" w:lineRule="exact"/>
        <w:rPr>
          <w:rFonts w:hint="eastAsia" w:ascii="Times New Roman" w:hAnsi="黑体" w:eastAsia="黑体" w:cs="方正仿宋_GBK"/>
          <w:color w:val="000000"/>
          <w:sz w:val="32"/>
          <w:szCs w:val="32"/>
        </w:rPr>
      </w:pPr>
      <w:r>
        <w:rPr>
          <w:rFonts w:hint="eastAsia" w:ascii="Times New Roman" w:hAnsi="黑体" w:eastAsia="黑体" w:cs="方正仿宋_GBK"/>
          <w:color w:val="000000"/>
          <w:sz w:val="32"/>
          <w:szCs w:val="32"/>
        </w:rPr>
        <w:t>附件2：</w:t>
      </w:r>
    </w:p>
    <w:tbl>
      <w:tblPr>
        <w:tblStyle w:val="5"/>
        <w:tblW w:w="942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260"/>
        <w:gridCol w:w="748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4"/>
              </w:rPr>
              <w:t>项目</w:t>
            </w:r>
          </w:p>
        </w:tc>
        <w:tc>
          <w:tcPr>
            <w:tcW w:w="6967" w:type="dxa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</w:rPr>
            </w:pPr>
            <w:bookmarkStart w:id="0" w:name="_GoBack"/>
            <w:r>
              <w:rPr>
                <w:rFonts w:ascii="Times New Roman" w:hAnsi="Times New Roman" w:eastAsia="方正仿宋_GBK"/>
                <w:sz w:val="22"/>
                <w:szCs w:val="22"/>
              </w:rPr>
              <w:t>测试成绩对应分值、测试办法</w:t>
            </w:r>
            <w:bookmarkEnd w:id="0"/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pacing w:val="-1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2分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3分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4分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5分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6分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7分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8分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9分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方正仿宋_GBK"/>
                <w:sz w:val="22"/>
                <w:szCs w:val="22"/>
              </w:rPr>
            </w:pPr>
            <w:r>
              <w:rPr>
                <w:rFonts w:ascii="Times New Roman" w:hAnsi="Times New Roman" w:eastAsia="方正仿宋_GBK"/>
                <w:sz w:val="22"/>
                <w:szCs w:val="22"/>
              </w:rPr>
              <w:t>10分</w:t>
            </w: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男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性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单杠引体向上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（次/3分钟）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2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3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4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5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6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7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8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9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10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11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6967" w:type="dxa"/>
            <w:gridSpan w:val="10"/>
            <w:noWrap w:val="0"/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1.单个或分组考核。</w:t>
            </w:r>
          </w:p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2.按照规定动作要领完成动作。引体时下颌高于杠面、身体不得借助振浪或摆动、悬垂时双肘关节伸直；脚触及地面或立柱，结束考核。</w:t>
            </w:r>
          </w:p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3.考核以完成次数计算成绩。</w:t>
            </w:r>
          </w:p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4.得分超出10分的，每递增1次增加1分，最高15分。</w:t>
            </w: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00" w:firstLineChars="20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俯卧撑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（次/2分钟）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6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8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12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14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16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25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30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35</w:t>
            </w: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pacing w:val="-14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6967" w:type="dxa"/>
            <w:gridSpan w:val="10"/>
            <w:noWrap w:val="0"/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1.单个或分组考核。</w:t>
            </w:r>
          </w:p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3.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得分超出10分的，每递增5次增加1分，最高15分。</w:t>
            </w: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00" w:firstLineChars="20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10米×4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往返跑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（秒）</w:t>
            </w:r>
          </w:p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14″00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13″70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13″50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13″30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12″90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12″70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12″50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12″30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11″90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10″30</w:t>
            </w:r>
          </w:p>
        </w:tc>
        <w:tc>
          <w:tcPr>
            <w:tcW w:w="73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6967" w:type="dxa"/>
            <w:gridSpan w:val="10"/>
            <w:noWrap w:val="0"/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1.单个或分组考核。</w:t>
            </w:r>
          </w:p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2.在10米长的跑道上标出起点线和折返线，考生从起点线处听到起跑口令后起跑，在折返线处返回跑向起跑线，到达起跑线时为完成1次往返。连续完成2次往返，记录时间。</w:t>
            </w:r>
          </w:p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3.考核以完成时间计算成绩。</w:t>
            </w:r>
          </w:p>
          <w:p>
            <w:pPr>
              <w:ind w:firstLine="400" w:firstLineChars="200"/>
              <w:jc w:val="left"/>
              <w:rPr>
                <w:rFonts w:ascii="Times New Roman" w:hAnsi="Times New Roman" w:eastAsia="方正仿宋_GBK"/>
                <w:sz w:val="16"/>
                <w:szCs w:val="16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4.得分超出10分的，每递减0.1秒增加1分，最高15分。</w:t>
            </w: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1000</w:t>
            </w:r>
            <w:r>
              <w:rPr>
                <w:rFonts w:ascii="Times New Roman" w:hAnsi="Times New Roman" w:eastAsia="方正仿宋_GBK"/>
              </w:rPr>
              <w:t>米跑</w:t>
            </w:r>
            <w:r>
              <w:rPr>
                <w:rFonts w:hint="eastAsia" w:ascii="Times New Roman" w:hAnsi="Times New Roman" w:eastAsia="方正仿宋_GBK"/>
              </w:rPr>
              <w:t>（</w:t>
            </w:r>
            <w:r>
              <w:rPr>
                <w:rFonts w:ascii="Times New Roman" w:hAnsi="Times New Roman" w:eastAsia="方正仿宋_GBK"/>
              </w:rPr>
              <w:t>分、秒</w:t>
            </w:r>
            <w:r>
              <w:rPr>
                <w:rFonts w:hint="eastAsia" w:ascii="Times New Roman" w:hAnsi="Times New Roman" w:eastAsia="方正仿宋_GBK"/>
              </w:rPr>
              <w:t>）</w:t>
            </w:r>
          </w:p>
        </w:tc>
        <w:tc>
          <w:tcPr>
            <w:tcW w:w="74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4′25″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4′20″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4′15″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4′10″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4′05″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4′00″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3′55″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3′50″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3′45″</w:t>
            </w: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18"/>
                <w:szCs w:val="18"/>
              </w:rPr>
            </w:pPr>
            <w:r>
              <w:rPr>
                <w:rFonts w:ascii="Times New Roman" w:hAnsi="Times New Roman" w:eastAsia="方正仿宋_GBK"/>
                <w:sz w:val="18"/>
                <w:szCs w:val="18"/>
              </w:rPr>
              <w:t>3′40″</w:t>
            </w: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  <w:jc w:val="center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</w:p>
        </w:tc>
        <w:tc>
          <w:tcPr>
            <w:tcW w:w="1260" w:type="dxa"/>
            <w:vMerge w:val="continue"/>
            <w:noWrap w:val="0"/>
            <w:vAlign w:val="top"/>
          </w:tcPr>
          <w:p>
            <w:pP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</w:p>
        </w:tc>
        <w:tc>
          <w:tcPr>
            <w:tcW w:w="6967" w:type="dxa"/>
            <w:gridSpan w:val="10"/>
            <w:noWrap w:val="0"/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1.分组考核。</w:t>
            </w:r>
          </w:p>
          <w:p>
            <w:pPr>
              <w:spacing w:line="280" w:lineRule="exact"/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2.在跑道或平地上标出起点线，考生从起点线处听到起跑口令后起跑，完成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1000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米距离到达终点线，记录时间。</w:t>
            </w:r>
          </w:p>
          <w:p>
            <w:pPr>
              <w:spacing w:line="280" w:lineRule="exact"/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3.考核以完成时间计算成绩。</w:t>
            </w:r>
          </w:p>
          <w:p>
            <w:pPr>
              <w:ind w:firstLine="400" w:firstLineChars="200"/>
              <w:jc w:val="left"/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4.得分超出</w:t>
            </w:r>
            <w:r>
              <w:rPr>
                <w:rFonts w:ascii="Times New Roman" w:hAnsi="Times New Roman" w:eastAsia="方正仿宋_GBK"/>
                <w:sz w:val="20"/>
                <w:szCs w:val="20"/>
              </w:rPr>
              <w:t>10分的，每递减5秒增加1分，最高15分</w:t>
            </w: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</w:rPr>
              <w:t>。</w:t>
            </w:r>
          </w:p>
        </w:tc>
        <w:tc>
          <w:tcPr>
            <w:tcW w:w="733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400" w:firstLineChars="200"/>
              <w:jc w:val="center"/>
              <w:rPr>
                <w:rFonts w:ascii="Times New Roman" w:hAnsi="Times New Roman"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4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</w:rPr>
              <w:t>备注</w:t>
            </w:r>
          </w:p>
        </w:tc>
        <w:tc>
          <w:tcPr>
            <w:tcW w:w="8960" w:type="dxa"/>
            <w:gridSpan w:val="12"/>
            <w:noWrap w:val="0"/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1.总成绩最高40分，任一项达不到最低分值的，视为“不合格”。</w:t>
            </w:r>
          </w:p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 w:eastAsia="方正仿宋_GBK"/>
                <w:sz w:val="20"/>
                <w:szCs w:val="20"/>
              </w:rPr>
            </w:pPr>
            <w:r>
              <w:rPr>
                <w:rFonts w:ascii="Times New Roman" w:hAnsi="Times New Roman" w:eastAsia="方正仿宋_GBK"/>
                <w:sz w:val="20"/>
                <w:szCs w:val="20"/>
              </w:rPr>
              <w:t>2.测试项目及标准中的“以上”“以下”均含本级、本数。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- 1 -</w: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E33CA"/>
    <w:rsid w:val="0652062D"/>
    <w:rsid w:val="1F6D7D2A"/>
    <w:rsid w:val="1FF22B62"/>
    <w:rsid w:val="25FE4884"/>
    <w:rsid w:val="62FF4946"/>
    <w:rsid w:val="66DE33CA"/>
    <w:rsid w:val="6E056B89"/>
    <w:rsid w:val="7A1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after="120"/>
    </w:pPr>
    <w:rPr>
      <w:rFonts w:ascii="Times New Roman" w:hAnsi="Times New Roman"/>
      <w:kern w:val="0"/>
      <w:sz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Arial" w:hAnsi="Arial" w:cs="Arial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2022-04-15T14:42:00Z</dcterms:created>
  <dc:creator>耳听爱情</dc:creator>
  <cp:lastModifiedBy>耳听爱情</cp:lastModifiedBy>
  <dcterms:modified xsi:type="dcterms:W3CDTF">2022-04-15T14:46:07Z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B23AA49141234856A9D226BF4A425C91</vt:lpwstr>
  </property>
</Properties>
</file>