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eastAsia="方正小标宋_GBK" w:cs="Times New Roman"/>
          <w:b w:val="0"/>
          <w:bCs/>
          <w:sz w:val="44"/>
          <w:szCs w:val="44"/>
          <w:highlight w:val="none"/>
          <w:lang w:eastAsia="zh-CN"/>
        </w:rPr>
        <w:t>报名步骤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eastAsia="zh-CN"/>
        </w:rPr>
        <w:t>一、职位查询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各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遴选机关（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单位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的公开遴选职位、资格条件等情况，详见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附件1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《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喀什地区地直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机关公开遴选职位表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》（以下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称《职位表》），《职位表》可通过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2022年喀什地区地直机关公开遴选公务员工作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指定网站喀什党建网（www.ksdjw.cn）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查询。报名人员如需咨询《职位表》中的有关事项，可按《职位表》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公布的咨询电话直接与各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遴选机关（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单位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  <w:lang w:eastAsia="zh-CN"/>
        </w:rPr>
        <w:t>二、</w:t>
      </w:r>
      <w:r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报名时间：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2022年4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日10：00—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日12：00，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逾期报名不予受理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报名</w:t>
      </w: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邮箱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  <w:lang w:eastAsia="zh-CN"/>
        </w:rPr>
        <w:t>ksdqlxgz@163.com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报名方式：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fill="FFFFFF"/>
          <w:lang w:val="en-US" w:eastAsia="zh-CN" w:bidi="ar"/>
        </w:rPr>
        <w:t>报名采取网上发邮件的方式进行报名。未在规定报名时间段内报名或发送的报名材料不全、不规范者不予审核，视为报名不成功。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/>
          <w:bCs w:val="0"/>
          <w:sz w:val="32"/>
          <w:szCs w:val="32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highlight w:val="none"/>
          <w:lang w:val="en-US" w:eastAsia="zh-CN"/>
        </w:rPr>
        <w:t>报名步骤：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登录指定网站下载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：《报名表》（word格式）、附件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《报名汇总表》（excel格式）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：《填报说明》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仔细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认真阅读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填报说明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》（附件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），然后认真填写附件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：《报名表》（word格式）和附件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《报名汇总表》（excel格式），以上两个表格均为电子版填写并均以职位代码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+姓名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的方式为文件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命名，例如1001+张某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报名表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1001+张某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报名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汇总表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eastAsia="zh-CN"/>
        </w:rPr>
        <w:t>注：务必保持两表相关信息填写一致。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将填写好的附件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：《报名表》（word格式）打印出来，然后在第二页“</w:t>
      </w:r>
      <w:r>
        <w:rPr>
          <w:rFonts w:hint="eastAsia" w:ascii="楷体_GB2312" w:eastAsia="楷体_GB2312"/>
          <w:b/>
          <w:sz w:val="32"/>
          <w:szCs w:val="32"/>
          <w:u w:val="none"/>
        </w:rPr>
        <w:t>本人</w:t>
      </w:r>
      <w:r>
        <w:rPr>
          <w:rFonts w:hint="eastAsia" w:ascii="楷体_GB2312" w:eastAsia="楷体_GB2312"/>
          <w:b/>
          <w:sz w:val="32"/>
          <w:szCs w:val="32"/>
          <w:u w:val="none"/>
          <w:lang w:eastAsia="zh-CN"/>
        </w:rPr>
        <w:t>承诺以上信息属实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”处，手写签名并按手印。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新建word文档并命名为“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职位代码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+姓名报名资料”，例如1001+张某报名资料。将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手写签名的报名表正反面、身份证正反面、毕业证原件和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eastAsia="zh-CN"/>
        </w:rPr>
        <w:t>职位要求相关证件证明材料原件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扫描成图片，按照上述顺序粘贴至此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文档里。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注：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eastAsia="zh-CN"/>
        </w:rPr>
        <w:t>职位要求相关证件证明材料原件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”指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《职位表》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中“其他条件”中所要求提供的材料。例如“具有XX证书”需把相关证书原件扫描；“具有XX工作经历”由相关单位开具工作证明，并加盖公章后扫描。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将填写的电子版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：《报名表》（word格式）、附件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《报名汇总表》（excel格式）和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报名资料三个文件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打包至一个压缩包后命名“职位代码+姓名”发到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报名邮箱。材料不全、不规范者不予审核，视为报名不成功。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63500</wp:posOffset>
            </wp:positionV>
            <wp:extent cx="3762375" cy="2345690"/>
            <wp:effectExtent l="0" t="0" r="9525" b="16510"/>
            <wp:wrapNone/>
            <wp:docPr id="6" name="图片 6" descr="1633944731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3944731(1)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t>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5080</wp:posOffset>
            </wp:positionV>
            <wp:extent cx="2582545" cy="1727835"/>
            <wp:effectExtent l="0" t="0" r="8255" b="5715"/>
            <wp:wrapNone/>
            <wp:docPr id="5" name="图片 5" descr="1633944748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3944748(1)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所有报考人员请按要求下载报名相关资料，不得更改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：《报名表》（word格式）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《报名汇总表》（excel格式）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的内容格式，并严格按照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：《填报说明》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规范填写，</w:t>
      </w:r>
      <w:r>
        <w:rPr>
          <w:rFonts w:hint="eastAsia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擅自更改内容格式和不按要求填写的视为材料不合格，报名不成功。</w:t>
      </w: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634D1"/>
    <w:rsid w:val="1A4519AA"/>
    <w:rsid w:val="22FC544D"/>
    <w:rsid w:val="284F4019"/>
    <w:rsid w:val="468369C9"/>
    <w:rsid w:val="5BA8456C"/>
    <w:rsid w:val="5BCDD393"/>
    <w:rsid w:val="5FFF13DA"/>
    <w:rsid w:val="62FFCE42"/>
    <w:rsid w:val="677D5420"/>
    <w:rsid w:val="747659CA"/>
    <w:rsid w:val="7AE634D1"/>
    <w:rsid w:val="A9B7897D"/>
    <w:rsid w:val="AE771730"/>
    <w:rsid w:val="B2EE6751"/>
    <w:rsid w:val="B7B7E969"/>
    <w:rsid w:val="CE66CB92"/>
    <w:rsid w:val="DDDAFA41"/>
    <w:rsid w:val="E7EE0798"/>
    <w:rsid w:val="EDDFDCA3"/>
    <w:rsid w:val="EFE73769"/>
    <w:rsid w:val="F7E51907"/>
    <w:rsid w:val="FBFF5C26"/>
    <w:rsid w:val="FFBF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2021-10-13T18:27:00Z</dcterms:created>
  <dc:creator>user</dc:creator>
  <cp:lastModifiedBy>user</cp:lastModifiedBy>
  <cp:lastPrinted>2022-04-21T10:18:49Z</cp:lastPrinted>
  <dcterms:modified xsi:type="dcterms:W3CDTF">2022-04-21T11:31:02Z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9F749A11452F4F249CBAF7C5541AE49D</vt:lpwstr>
  </property>
</Properties>
</file>