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附件1：  本溪市公安局招聘辅警报名登记表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24"/>
        <w:gridCol w:w="992"/>
        <w:gridCol w:w="992"/>
        <w:gridCol w:w="274"/>
        <w:gridCol w:w="721"/>
        <w:gridCol w:w="765"/>
        <w:gridCol w:w="105"/>
        <w:gridCol w:w="970"/>
        <w:gridCol w:w="709"/>
        <w:gridCol w:w="1134"/>
        <w:gridCol w:w="425"/>
        <w:gridCol w:w="1590"/>
      </w:tblGrid>
      <w:tr w:rsidR="00B93A55" w:rsidTr="004F5C70">
        <w:trPr>
          <w:trHeight w:val="783"/>
          <w:jc w:val="center"/>
        </w:trPr>
        <w:tc>
          <w:tcPr>
            <w:tcW w:w="122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   名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3" w:type="dxa"/>
            <w:gridSpan w:val="5"/>
            <w:tcBorders>
              <w:top w:val="single" w:sz="1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B93A55" w:rsidTr="004F5C70">
        <w:trPr>
          <w:trHeight w:val="877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   别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12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843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561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585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   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419" w:type="dxa"/>
            <w:gridSpan w:val="8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60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585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手机1：         手机2：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是否退役士兵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120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家庭成员及单位、职务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231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本人简历（从高中起）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B93A55" w:rsidRDefault="00B93A55" w:rsidP="004F5C70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93A55" w:rsidTr="004F5C70">
        <w:trPr>
          <w:trHeight w:val="1969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应聘人员诚信承诺签名</w:t>
            </w:r>
          </w:p>
        </w:tc>
        <w:tc>
          <w:tcPr>
            <w:tcW w:w="8677" w:type="dxa"/>
            <w:gridSpan w:val="11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B93A55" w:rsidRDefault="00B93A55" w:rsidP="004F5C70">
            <w:pPr>
              <w:widowControl/>
              <w:ind w:firstLine="480"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B93A55" w:rsidRDefault="00B93A55" w:rsidP="004F5C70">
            <w:pPr>
              <w:widowControl/>
              <w:ind w:firstLine="48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本人确认自己符合报考辅警所需的资格条件，所提供的材料真实、有效，如经审查不符，承诺自动放弃考试和聘用资格，并愿意承担相应责任。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ind w:firstLine="144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应聘人签名：                 年  月  日</w:t>
            </w:r>
          </w:p>
        </w:tc>
      </w:tr>
      <w:tr w:rsidR="00B93A55" w:rsidTr="004F5C70">
        <w:trPr>
          <w:trHeight w:val="2610"/>
          <w:jc w:val="center"/>
        </w:trPr>
        <w:tc>
          <w:tcPr>
            <w:tcW w:w="122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资格审查</w:t>
            </w:r>
          </w:p>
          <w:p w:rsidR="00B93A55" w:rsidRDefault="00B93A55" w:rsidP="004F5C70">
            <w:pPr>
              <w:widowControl/>
              <w:jc w:val="center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3849" w:type="dxa"/>
            <w:gridSpan w:val="6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</w:tcPr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初审意见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       年  月  日</w:t>
            </w:r>
          </w:p>
        </w:tc>
        <w:tc>
          <w:tcPr>
            <w:tcW w:w="4828" w:type="dxa"/>
            <w:gridSpan w:val="5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公安局意见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 </w:t>
            </w:r>
          </w:p>
          <w:p w:rsidR="00B93A55" w:rsidRDefault="00B93A55" w:rsidP="004F5C70">
            <w:pPr>
              <w:widowControl/>
              <w:jc w:val="left"/>
              <w:textAlignment w:val="baseline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审核人：        </w:t>
            </w:r>
          </w:p>
          <w:p w:rsidR="00B93A55" w:rsidRDefault="00B93A55" w:rsidP="004F5C70">
            <w:pPr>
              <w:widowControl/>
              <w:ind w:firstLineChars="1050" w:firstLine="2520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 年  月  日</w:t>
            </w:r>
          </w:p>
        </w:tc>
      </w:tr>
    </w:tbl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>*此表需填写完整，报名时携带一式两份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附件2:</w:t>
      </w:r>
    </w:p>
    <w:p w:rsidR="00B93A55" w:rsidRDefault="00B93A55" w:rsidP="00B93A55">
      <w:pPr>
        <w:widowControl/>
        <w:shd w:val="clear" w:color="auto" w:fill="FFFFFF"/>
        <w:jc w:val="center"/>
        <w:textAlignment w:val="baseline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本溪市公安局（本溪县局）招聘辅警职位信息表</w:t>
      </w:r>
    </w:p>
    <w:tbl>
      <w:tblPr>
        <w:tblpPr w:leftFromText="180" w:rightFromText="180" w:vertAnchor="text" w:horzAnchor="page" w:tblpX="1530" w:tblpY="162"/>
        <w:tblOverlap w:val="never"/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6"/>
        <w:gridCol w:w="1252"/>
        <w:gridCol w:w="675"/>
        <w:gridCol w:w="1735"/>
        <w:gridCol w:w="992"/>
        <w:gridCol w:w="851"/>
        <w:gridCol w:w="851"/>
        <w:gridCol w:w="3073"/>
      </w:tblGrid>
      <w:tr w:rsidR="00B93A55" w:rsidTr="004F5C70">
        <w:trPr>
          <w:trHeight w:val="9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序号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岗位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招聘</w:t>
            </w:r>
          </w:p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计划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专业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政治</w:t>
            </w:r>
          </w:p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面貌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招考条件</w:t>
            </w:r>
          </w:p>
        </w:tc>
      </w:tr>
      <w:tr w:rsidR="00B93A55" w:rsidTr="004F5C70">
        <w:trPr>
          <w:trHeight w:val="30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1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rFonts w:hint="eastAsia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本溪县公安局各乡镇公安派出所</w:t>
            </w:r>
          </w:p>
          <w:p w:rsidR="00B93A55" w:rsidRDefault="00B93A55" w:rsidP="004F5C70">
            <w:pPr>
              <w:jc w:val="center"/>
              <w:rPr>
                <w:rStyle w:val="NormalCharacter"/>
                <w:rFonts w:hint="eastAsia"/>
                <w:sz w:val="24"/>
                <w:szCs w:val="24"/>
              </w:rPr>
            </w:pPr>
          </w:p>
          <w:p w:rsidR="00B93A55" w:rsidRDefault="00B93A55" w:rsidP="004F5C70">
            <w:pPr>
              <w:jc w:val="center"/>
              <w:rPr>
                <w:rStyle w:val="NormalCharacter"/>
                <w:color w:val="FF0000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勤务辅警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rFonts w:hint="eastAsia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20</w:t>
            </w:r>
            <w:r>
              <w:rPr>
                <w:rStyle w:val="NormalCharacter"/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国家承认的高中及以上学历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ind w:leftChars="-100" w:left="-210" w:rightChars="-39" w:right="-82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无限制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ind w:leftChars="-100" w:left="-210" w:rightChars="-39" w:right="-82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rFonts w:hint="eastAsia"/>
                <w:sz w:val="24"/>
                <w:szCs w:val="24"/>
              </w:rPr>
              <w:t>限男性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ind w:leftChars="-100" w:left="-210" w:rightChars="-39" w:right="-82"/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Style w:val="NormalCharacter"/>
                <w:sz w:val="24"/>
                <w:szCs w:val="24"/>
              </w:rPr>
              <w:t>无限制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A55" w:rsidRDefault="00B93A55" w:rsidP="004F5C70">
            <w:pPr>
              <w:jc w:val="center"/>
              <w:rPr>
                <w:rStyle w:val="NormalCharacter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见《公告》正文</w:t>
            </w:r>
          </w:p>
        </w:tc>
      </w:tr>
    </w:tbl>
    <w:p w:rsidR="00B93A55" w:rsidRDefault="00B93A55" w:rsidP="00B93A55">
      <w:pPr>
        <w:widowControl/>
        <w:shd w:val="clear" w:color="auto" w:fill="FFFFFF"/>
        <w:jc w:val="center"/>
        <w:textAlignment w:val="baseline"/>
        <w:rPr>
          <w:b/>
          <w:sz w:val="44"/>
          <w:szCs w:val="44"/>
        </w:rPr>
      </w:pPr>
    </w:p>
    <w:p w:rsidR="00B93A55" w:rsidRDefault="00B93A55" w:rsidP="00B93A55"/>
    <w:p w:rsidR="00B93A55" w:rsidRDefault="00B93A55" w:rsidP="00B93A55"/>
    <w:p w:rsidR="00B93A55" w:rsidRDefault="00B93A55" w:rsidP="00B93A55"/>
    <w:p w:rsidR="00B93A55" w:rsidRDefault="00B93A55" w:rsidP="00B93A55"/>
    <w:p w:rsidR="00B93A55" w:rsidRDefault="00B93A55" w:rsidP="00B93A55"/>
    <w:p w:rsidR="00B93A55" w:rsidRDefault="00B93A55" w:rsidP="00B93A55"/>
    <w:p w:rsidR="00B93A55" w:rsidRDefault="00B93A55" w:rsidP="00B93A55"/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华文中宋"/>
          <w:b/>
          <w:sz w:val="36"/>
          <w:szCs w:val="36"/>
        </w:rPr>
      </w:pPr>
      <w:r>
        <w:rPr>
          <w:rFonts w:ascii="宋体" w:hAnsi="宋体" w:cs="华文中宋" w:hint="eastAsia"/>
          <w:b/>
          <w:sz w:val="36"/>
          <w:szCs w:val="36"/>
        </w:rPr>
        <w:lastRenderedPageBreak/>
        <w:t>附件3：</w:t>
      </w:r>
    </w:p>
    <w:p w:rsidR="00B93A55" w:rsidRDefault="00B93A55" w:rsidP="00B93A55">
      <w:pPr>
        <w:spacing w:line="520" w:lineRule="exact"/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ascii="宋体" w:hAnsi="宋体" w:cs="华文中宋" w:hint="eastAsia"/>
          <w:b/>
          <w:color w:val="000000"/>
          <w:sz w:val="44"/>
          <w:szCs w:val="44"/>
        </w:rPr>
        <w:t>考生疫情防控事项须知</w:t>
      </w:r>
    </w:p>
    <w:p w:rsidR="00B93A55" w:rsidRDefault="00B93A55" w:rsidP="00B93A55">
      <w:pPr>
        <w:spacing w:line="520" w:lineRule="exact"/>
        <w:jc w:val="center"/>
        <w:rPr>
          <w:rFonts w:ascii="华文中宋" w:eastAsia="华文中宋" w:hAnsi="华文中宋" w:cs="华文中宋"/>
          <w:color w:val="000000"/>
          <w:sz w:val="36"/>
          <w:szCs w:val="36"/>
        </w:rPr>
      </w:pPr>
    </w:p>
    <w:p w:rsidR="00B93A55" w:rsidRDefault="00B93A55" w:rsidP="00B93A55">
      <w:pPr>
        <w:widowControl/>
        <w:shd w:val="clear" w:color="auto" w:fill="FFFFFF"/>
        <w:spacing w:line="520" w:lineRule="exact"/>
        <w:ind w:firstLineChars="50" w:firstLine="160"/>
        <w:jc w:val="left"/>
        <w:textAlignment w:val="baseline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 xml:space="preserve"> 现就2022年本溪市公安局辅警招聘人员新冠肺炎疫情防控事项要求如下：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1.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考生应在报名前接受新冠疫苗接种，并需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下载“辽事通”APP，登录进行实名认证。报名时需核验健康码、行程码和新冠疫苗接种记录。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2.考生应从笔试日前14天开始(含笔试日)进行健康状况检测，每日测量体温并填写《考生体温测量表及安全考试承诺书》，于笔试当日提交考点处备存。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3.考生体温高于37.3℃或出现疑似症状的，应及时就诊，经诊断排除新冠肺炎且笔试日当天体温检测不高于37.3℃的方可参加考试。曾出现疑似症状经诊断排除新冠肺炎的，应同时提供笔试日前48小时内核酸检测阴性报告以及诊断证明。拒绝提供《考生体温测量表及安全考试承诺书》的，不允许参加笔试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4.笔试日前14天内(含考试日)，考生应避免与新冠肺炎确诊病例、疑似病例、无症状感染者及中高风险地区人员接触,避免去人群流动性较大、人群密集的场所聚集，做好自我防护。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5.笔试当天考生要采取合适的出行方式前往考点，在进入考点入口进行体温检测时，应与他人保持1.5米以上安全间距;进入考点后，应按照工作人员引导，合理保持安全间距。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6.考生进入考点时，应主动配合工作人员接受体温检测，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lastRenderedPageBreak/>
        <w:t>现场通过“辽事通”APP再次核验健康码、行程码和新冠疫苗接种记录。确定为绿码、无中高风险地区旅居史、有疫苗接种记录、经体温检测确认结果正常(体温不高于37.3℃)方可进入，如发现体温超过37.3℃需现场进行1次体温复测。入场时体温复测仍超过37.3℃的考生、“辽事通健康码”非绿码考生应提供笔试日前48小时内核酸检测报告，拒绝提供的考生不得参加考试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7.考试期间，考生应全程佩戴口罩，拒绝佩戴口罩的考生，按违纪处理;在接受身份识别验证等特殊情况下，考生应按照工作人员指引，摘除口罩。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8.笔试过程中出现发热、咳嗽等异常症状的考生，应及时向工作人员报告，按照工作人员引导转移至备用隔离考场继续考试，接受健康检测或转移到隔离考场而耽误的考试时间视情况予以补齐。笔试结束后，所有在隔离考场参加考试的考生，由120急救车转运至医疗机构发热门诊排查，并及时向考场工作人员反馈排查结果。不具备继续参加考试条件的考生，按照疫情防控要求进行转移，考试时间不予补齐，不再进行补考，按交卷处理，考试成绩继续有效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9.考生要认真阅读本须知，凡隐瞒或谎报旅居史、接触史、健康状况等疫情防控重点信息，不配合工作人员进行防疫检测、询问、排查、送诊等造成严重后果的，将按照疫情防控相关规定严肃处理。</w:t>
      </w:r>
    </w:p>
    <w:p w:rsidR="00B93A55" w:rsidRDefault="00B93A55" w:rsidP="00B93A55">
      <w:pPr>
        <w:spacing w:line="520" w:lineRule="exact"/>
        <w:ind w:firstLineChars="200" w:firstLine="640"/>
        <w:rPr>
          <w:rFonts w:ascii="仿宋" w:eastAsia="仿宋" w:hAnsi="仿宋" w:cs="宋体"/>
          <w:bCs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10.考生需了解本溪县有关疫情防控的最新通知和要求。考务工作中疫情防控相关安排将根据国家、辽宁省、本溪县新冠肺炎疫情防控的最新要求及时调整，考生要密切关注疫情防控最新要求并严格准守。</w:t>
      </w:r>
    </w:p>
    <w:p w:rsidR="00B93A55" w:rsidRDefault="00B93A55" w:rsidP="00B93A55">
      <w:pPr>
        <w:widowControl/>
        <w:shd w:val="clear" w:color="auto" w:fill="FFFFFF"/>
        <w:jc w:val="left"/>
        <w:textAlignment w:val="baseline"/>
        <w:rPr>
          <w:rFonts w:ascii="宋体" w:hAnsi="宋体" w:cs="宋体" w:hint="eastAsia"/>
          <w:b/>
          <w:bCs/>
          <w:kern w:val="0"/>
          <w:sz w:val="24"/>
          <w:szCs w:val="24"/>
        </w:rPr>
      </w:pPr>
    </w:p>
    <w:p w:rsidR="00B93A55" w:rsidRDefault="00B93A55" w:rsidP="00B93A55">
      <w:pPr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ascii="黑体" w:eastAsia="黑体" w:hAnsi="黑体" w:cs="华文中宋" w:hint="eastAsia"/>
          <w:color w:val="000000"/>
          <w:sz w:val="32"/>
          <w:szCs w:val="32"/>
        </w:rPr>
        <w:lastRenderedPageBreak/>
        <w:t>附件4：</w:t>
      </w:r>
    </w:p>
    <w:p w:rsidR="00B93A55" w:rsidRDefault="00B93A55" w:rsidP="00B93A55">
      <w:pPr>
        <w:jc w:val="center"/>
        <w:rPr>
          <w:rFonts w:ascii="宋体" w:hAnsi="宋体" w:cs="华文中宋"/>
          <w:b/>
          <w:color w:val="000000"/>
          <w:sz w:val="44"/>
          <w:szCs w:val="44"/>
        </w:rPr>
      </w:pPr>
      <w:r>
        <w:rPr>
          <w:rFonts w:ascii="宋体" w:hAnsi="宋体" w:cs="华文中宋" w:hint="eastAsia"/>
          <w:b/>
          <w:color w:val="000000"/>
          <w:sz w:val="44"/>
          <w:szCs w:val="44"/>
        </w:rPr>
        <w:t>2022年本溪市公安局辅警招聘考生体温测量表及安全考试承诺书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3"/>
        <w:gridCol w:w="1413"/>
        <w:gridCol w:w="1413"/>
        <w:gridCol w:w="1413"/>
        <w:gridCol w:w="1413"/>
        <w:gridCol w:w="1413"/>
      </w:tblGrid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2826" w:type="dxa"/>
            <w:gridSpan w:val="2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2826" w:type="dxa"/>
            <w:gridSpan w:val="2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4239" w:type="dxa"/>
            <w:gridSpan w:val="3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近14天居住地</w:t>
            </w:r>
          </w:p>
        </w:tc>
        <w:tc>
          <w:tcPr>
            <w:tcW w:w="4239" w:type="dxa"/>
            <w:gridSpan w:val="3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2184"/>
        </w:trPr>
        <w:tc>
          <w:tcPr>
            <w:tcW w:w="1413" w:type="dxa"/>
            <w:vAlign w:val="center"/>
          </w:tcPr>
          <w:p w:rsidR="00B93A55" w:rsidRDefault="00B93A55" w:rsidP="004F5C70">
            <w:pPr>
              <w:tabs>
                <w:tab w:val="left" w:pos="906"/>
              </w:tabs>
              <w:spacing w:line="4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何时从何地返溪（具体时间、地点和车次/航班）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tabs>
                <w:tab w:val="left" w:pos="906"/>
              </w:tabs>
              <w:spacing w:line="4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tabs>
                <w:tab w:val="left" w:pos="906"/>
              </w:tabs>
              <w:spacing w:line="4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考前14天有否高风险地区接触史（如有，请注明具体时间、地点或车次/航班）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tabs>
                <w:tab w:val="left" w:pos="906"/>
              </w:tabs>
              <w:spacing w:line="4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tabs>
                <w:tab w:val="left" w:pos="906"/>
              </w:tabs>
              <w:spacing w:line="420" w:lineRule="exact"/>
              <w:rPr>
                <w:rFonts w:ascii="仿宋" w:eastAsia="仿宋" w:hAnsi="仿宋" w:cs="仿宋_GB2312"/>
                <w:color w:val="000000"/>
                <w:sz w:val="24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考前14天有否发热、咳嗽、呼吸不畅等症状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jc w:val="center"/>
              <w:rPr>
                <w:rFonts w:ascii="仿宋" w:eastAsia="仿宋" w:hAnsi="仿宋" w:cs="仿宋_GB2312"/>
                <w:color w:val="000000"/>
                <w:sz w:val="24"/>
              </w:rPr>
            </w:pPr>
          </w:p>
        </w:tc>
      </w:tr>
      <w:tr w:rsidR="00B93A55" w:rsidTr="004F5C70">
        <w:trPr>
          <w:trHeight w:val="603"/>
        </w:trPr>
        <w:tc>
          <w:tcPr>
            <w:tcW w:w="8478" w:type="dxa"/>
            <w:gridSpan w:val="6"/>
            <w:vAlign w:val="center"/>
          </w:tcPr>
          <w:p w:rsidR="00B93A55" w:rsidRDefault="00B93A55" w:rsidP="004F5C70">
            <w:pPr>
              <w:tabs>
                <w:tab w:val="left" w:pos="906"/>
              </w:tabs>
              <w:jc w:val="left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体温记录（考试前14日）</w:t>
            </w: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体温</w:t>
            </w: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ind w:firstLineChars="100" w:firstLine="28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ind w:firstLineChars="100" w:firstLine="28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ind w:firstLineChars="100" w:firstLine="280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603"/>
        </w:trPr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 xml:space="preserve"> 月  日</w:t>
            </w:r>
          </w:p>
        </w:tc>
        <w:tc>
          <w:tcPr>
            <w:tcW w:w="1413" w:type="dxa"/>
            <w:vAlign w:val="center"/>
          </w:tcPr>
          <w:p w:rsidR="00B93A55" w:rsidRDefault="00B93A55" w:rsidP="004F5C70">
            <w:pPr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</w:p>
        </w:tc>
      </w:tr>
      <w:tr w:rsidR="00B93A55" w:rsidTr="004F5C70">
        <w:trPr>
          <w:trHeight w:val="2015"/>
        </w:trPr>
        <w:tc>
          <w:tcPr>
            <w:tcW w:w="8478" w:type="dxa"/>
            <w:gridSpan w:val="6"/>
            <w:vAlign w:val="center"/>
          </w:tcPr>
          <w:p w:rsidR="00B93A55" w:rsidRDefault="00B93A55" w:rsidP="004F5C70">
            <w:pPr>
              <w:tabs>
                <w:tab w:val="left" w:pos="2376"/>
              </w:tabs>
              <w:spacing w:line="460" w:lineRule="exact"/>
              <w:ind w:firstLineChars="200" w:firstLine="560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本人承诺，我将严格遵守疫情防控的各项要求，承担考试期间疫情防控责任，根据防疫要求，本人自考试前14日每日测量体温并如实记录，连续测量体温正常，本人保证以上信息真实、准确、有效。</w:t>
            </w:r>
          </w:p>
          <w:p w:rsidR="00B93A55" w:rsidRDefault="00B93A55" w:rsidP="004F5C70">
            <w:pPr>
              <w:tabs>
                <w:tab w:val="left" w:pos="2376"/>
              </w:tabs>
              <w:spacing w:line="460" w:lineRule="exact"/>
              <w:jc w:val="center"/>
              <w:rPr>
                <w:rFonts w:ascii="仿宋" w:eastAsia="仿宋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color w:val="000000"/>
                <w:sz w:val="28"/>
                <w:szCs w:val="28"/>
              </w:rPr>
              <w:t>承诺人（考生本人手写签字）：          日期：   年  月  日</w:t>
            </w:r>
          </w:p>
        </w:tc>
      </w:tr>
    </w:tbl>
    <w:p w:rsidR="009971F1" w:rsidRDefault="00B93A55"/>
    <w:sectPr w:rsidR="009971F1">
      <w:head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B5D" w:rsidRDefault="00B93A5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3A55"/>
    <w:rsid w:val="000731EF"/>
    <w:rsid w:val="0015456F"/>
    <w:rsid w:val="002A75B2"/>
    <w:rsid w:val="00B9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A5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rsid w:val="00B93A55"/>
  </w:style>
  <w:style w:type="character" w:customStyle="1" w:styleId="Char">
    <w:name w:val="页眉 Char"/>
    <w:basedOn w:val="a0"/>
    <w:link w:val="a3"/>
    <w:rsid w:val="00B93A55"/>
    <w:rPr>
      <w:sz w:val="18"/>
      <w:szCs w:val="18"/>
    </w:rPr>
  </w:style>
  <w:style w:type="paragraph" w:styleId="a3">
    <w:name w:val="header"/>
    <w:basedOn w:val="a"/>
    <w:link w:val="Char"/>
    <w:rsid w:val="00B93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link w:val="a3"/>
    <w:uiPriority w:val="99"/>
    <w:semiHidden/>
    <w:rsid w:val="00B93A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2022-04-20T08:39:00Z</dcterms:created>
  <dcterms:modified xsi:type="dcterms:W3CDTF">2022-04-20T08:40:00Z</dcterms:modified>
</cp:coreProperties>
</file>