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cs="Arial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Arial"/>
          <w:b/>
          <w:bCs/>
          <w:color w:val="333333"/>
          <w:kern w:val="0"/>
          <w:sz w:val="44"/>
          <w:szCs w:val="44"/>
        </w:rPr>
        <w:t>江西省妇幼保健院20</w:t>
      </w:r>
      <w:r>
        <w:rPr>
          <w:rFonts w:hint="eastAsia" w:ascii="宋体" w:hAnsi="宋体" w:cs="Arial"/>
          <w:b/>
          <w:bCs/>
          <w:color w:val="333333"/>
          <w:kern w:val="0"/>
          <w:sz w:val="44"/>
          <w:szCs w:val="44"/>
        </w:rPr>
        <w:t>2</w:t>
      </w:r>
      <w:r>
        <w:rPr>
          <w:rFonts w:hint="eastAsia" w:ascii="宋体" w:hAnsi="宋体" w:cs="Arial"/>
          <w:b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ascii="宋体" w:hAnsi="宋体" w:cs="Arial"/>
          <w:b/>
          <w:bCs/>
          <w:color w:val="333333"/>
          <w:kern w:val="0"/>
          <w:sz w:val="44"/>
          <w:szCs w:val="44"/>
        </w:rPr>
        <w:t>年公开招聘</w:t>
      </w:r>
    </w:p>
    <w:p>
      <w:pPr>
        <w:jc w:val="center"/>
        <w:rPr>
          <w:rFonts w:hint="eastAsia" w:ascii="宋体" w:hAnsi="宋体" w:cs="Arial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cs="Arial"/>
          <w:b/>
          <w:bCs/>
          <w:color w:val="333333"/>
          <w:kern w:val="0"/>
          <w:sz w:val="44"/>
          <w:szCs w:val="44"/>
          <w:lang w:eastAsia="zh-CN"/>
        </w:rPr>
        <w:t>编制外工作人员岗位表（第一批）</w:t>
      </w:r>
    </w:p>
    <w:tbl>
      <w:tblPr>
        <w:tblStyle w:val="4"/>
        <w:tblW w:w="88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87"/>
        <w:gridCol w:w="6458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病理科岗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医学检验技术专业（101001）；本科学历，学士学位；有二级甲等及以上医院3年及以上工作经历；年龄30周岁以下（1991年4月1日后出生）。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检验科岗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医学检验技术专业（101001）；本科学历，学士学位；年龄25周岁以下（1996年4月1日后出生）；限应届毕业生报考。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儿保科岗01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中医学专业（100501K)；本科学历，学士学位；取得中医执业医师资格证；有三级医院3年及以上临床工作经历；年龄30周岁以下（1991年4月1日以后出生）。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儿保科岗02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学前教育专业（670102K)）或汉语言文学专业（050101）；大专学历；取得幼儿园或小学教师资格证；有三甲医院儿童早教工作经历；年龄35周岁以下（1986年4月1日后出生）。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儿内科岗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（100201K)；本科学历，学士学位；取得执业医师资格证；有二级甲等及以上医院3年及以上儿科工作经历；年龄30周岁以下（1991年4月1日后出生）；如取得主治医师资格；年龄放宽至35周岁以下（1986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药剂科岗01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药学专业（100701）；本科学历，学士学位；年龄25周岁以下（1996年4月1日后出生）；限应届毕业生报考。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药剂科岗02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中药学专业（100801）；本科学历，学士学位；年龄25周岁以下（1996年4月1日后出生）；限应届毕业生报考。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新生儿科岗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学专业（100207TK），临床医学专业（100201K）；本科学历，学士学位；取得执业医师资格证；有二级甲等及以上医院3年及以上临床工作经历；年龄30周岁以下（1991年4月1日后出生）；如取得主治医师资格，年龄可放宽至37周岁以下（1984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病案室岗01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（100201K）；本科学历，学士学位（不含独立院校和专升本）；年龄25周岁以下（1996年4月1日后出生）；有二级甲等及以上医院3年及以上妇产科或儿科工作经历；年龄30周岁以下（1991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皮肤性病科岗01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临床医学专业（100201K）；本科学历，学士学位；取得执业医师资格证；年龄28周岁以下（1993年4月1日后出生）;如取得主治医师资格，年龄可放宽至37周岁（1984年4月1日后出生）。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江西省妇幼医学影像中心岗01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医学影像学专业（100203TK）；本科学历，学士学位（不含独立院校和专升本）；有三级医院3年及以上超声工作经历；年龄30周岁以下（1991年4月1日后出生）；本岗位从事超声工作。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江西省妇幼医学影像中心岗02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医学影像学专业（100203TK）；本科学历，学士学位（不含独立院校和专升本）；年龄25周岁以下（1996年4月1日后出生）；本岗位从事超声工作。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江西省妇幼医学影像中心岗03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医学影像技术专业（101003）；本科学历，学士学位（不含独立院校和专升本）；年龄25周岁以下（1996年4月1日后出生）；限应届毕业生报考。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精神科医师岗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临床医学专业（100201K）；本科学历，学士学位；取得执业医师资格证；取得精神病学主治医师资格；有二甲及以上医院3年及以上精神科临床工作经历；年龄35周岁以下（1986年4月1日后出生）。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急诊科岗01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临床医学专业（100201K）；本科学历，学士学位；取得执业医师资格证；取得妇产科规培证；年龄30周岁以下（1991年4月1日后出生）。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小儿外科护理岗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(本科101101，大专6202）；高中起点三年制大专及以上学历；取得护士执业资格证；女性身高1.54米及以上，男性身高1.65米及以上；有三级医院3年及以上儿科护理工作经历；年龄32周岁以下（1989年4月1日后出生），如取得主管护师资格，年龄可放宽至35周岁以下（1986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护理岗01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专业(本科101101，大专6202）；高中起点三年制大专及以上学历；取得护士执业资格证；女性身高1.54米及以上，男性身高1.65米及以上；有二级甲等及以上医院3年及以上儿科护理工作经历；年龄30周岁以下（1991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护理岗02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护理专业(本科101101，大专6202）；高中起点三年制大专及以上学历；取得护士执业资格证；女性身高1.57米及以上，男性身高1.65米及以上；年龄25周岁以下（1996年4月1日后出生）。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备注：1.港澳台、国（境）外学历学位须经教育部留学服务中心认证。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2.以上岗位条件中的学科专业按照教育部印发的《普通高等学校本科专业目录》、《普通高等学校高等职业教育（专科）专业目录》设置，专业名称后括号中的数字为学科专业代码。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1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工作经历和工作年限以与单位建立人事劳动关系为准，工作经历计算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截止2022年4月30日为止；工作经历相关证明材料，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须提供工作经历证明或所在单位出具的聘用合同或社保缴费证明（工资流水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1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2022年毕业生报考时须提供填写完整并加盖学校公章的就业推荐表，并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须于2022年7月31日前取得学历学位证书，否则不予聘用，受疫情影响需延期毕业的按照教育部门有关规定执行。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1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名人员不得报所学专业代码与招考岗位专业代码不一致的岗位。所学专业未列入专业目录（没有专业代码）的，可选择招聘专业中相近专业报考，所学专业必修课程须与报考岗位要求的专业主要课程基本一致，并在资格审核时提供毕业证书、所学专业课程成绩单（须教务处盖章）、院校出具的课程对比情况说明或毕业院校专业设置的说明等材料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限应届毕业生报考的岗位，除2022届高校毕业生外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7.要求取得住院医师规范化培训合格证的岗位，2022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毕业生应于2022年11月30日前取得合格证，否则不予聘用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其余报考人员均应已取得合格证。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2022年毕业生应于毕业当年通过执业护士资格证考试，未通过者不予聘用。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.根据《事业单位人事管理回避规定》，应聘人员不得报考应聘后构成回避关系的岗位。</w:t>
      </w:r>
    </w:p>
    <w:p>
      <w:pPr>
        <w:jc w:val="both"/>
        <w:rPr>
          <w:rFonts w:hint="eastAsia" w:ascii="宋体" w:hAnsi="宋体" w:cs="Arial"/>
          <w:b/>
          <w:bCs/>
          <w:color w:val="333333"/>
          <w:kern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75D1"/>
    <w:rsid w:val="0CD85471"/>
    <w:rsid w:val="346420E3"/>
    <w:rsid w:val="5D9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2313</Words>
  <Characters>2610</Characters>
  <Lines>0</Lines>
  <Paragraphs>0</Paragraphs>
  <TotalTime>1</TotalTime>
  <ScaleCrop>false</ScaleCrop>
  <LinksUpToDate>false</LinksUpToDate>
  <CharactersWithSpaces>2610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2022-04-18T02:21:00Z</dcterms:created>
  <dc:creator>匿名用户</dc:creator>
  <cp:lastModifiedBy>匿名用户</cp:lastModifiedBy>
  <dcterms:modified xsi:type="dcterms:W3CDTF">2022-04-18T02:33:52Z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22586FFBAC5A43EDA086906204E0AA41</vt:lpwstr>
  </property>
</Properties>
</file>