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w w:val="75"/>
          <w:kern w:val="44"/>
          <w:sz w:val="44"/>
          <w:szCs w:val="44"/>
        </w:rPr>
      </w:pPr>
      <w:r>
        <w:rPr>
          <w:rFonts w:hint="eastAsia" w:ascii="黑体" w:hAnsi="黑体" w:eastAsia="黑体"/>
          <w:spacing w:val="66"/>
          <w:w w:val="75"/>
          <w:kern w:val="44"/>
          <w:sz w:val="44"/>
          <w:szCs w:val="44"/>
          <w:lang w:eastAsia="zh-CN"/>
        </w:rPr>
        <w:t>凤城</w:t>
      </w:r>
      <w:r>
        <w:rPr>
          <w:rFonts w:hint="eastAsia" w:ascii="黑体" w:hAnsi="黑体" w:eastAsia="黑体"/>
          <w:spacing w:val="66"/>
          <w:w w:val="75"/>
          <w:kern w:val="44"/>
          <w:sz w:val="44"/>
          <w:szCs w:val="44"/>
        </w:rPr>
        <w:t>市公安局公开招聘警务辅助人</w:t>
      </w:r>
      <w:r>
        <w:rPr>
          <w:rFonts w:hint="eastAsia" w:ascii="黑体" w:hAnsi="黑体" w:eastAsia="黑体"/>
          <w:spacing w:val="3"/>
          <w:w w:val="75"/>
          <w:kern w:val="44"/>
          <w:sz w:val="44"/>
          <w:szCs w:val="44"/>
        </w:rPr>
        <w:t>员</w:t>
      </w:r>
      <w:r>
        <w:rPr>
          <w:rFonts w:hint="eastAsia" w:ascii="黑体" w:hAnsi="黑体" w:eastAsia="黑体"/>
          <w:w w:val="75"/>
          <w:kern w:val="44"/>
          <w:sz w:val="44"/>
          <w:szCs w:val="44"/>
        </w:rPr>
        <w:t>准考证</w:t>
      </w:r>
    </w:p>
    <w:p>
      <w:pPr>
        <w:jc w:val="center"/>
        <w:rPr>
          <w:rFonts w:hint="eastAsia" w:ascii="黑体" w:hAnsi="黑体" w:eastAsia="黑体"/>
          <w:w w:val="90"/>
          <w:sz w:val="44"/>
          <w:szCs w:val="44"/>
        </w:rPr>
      </w:pPr>
    </w:p>
    <w:tbl>
      <w:tblPr>
        <w:tblStyle w:val="4"/>
        <w:tblpPr w:leftFromText="180" w:rightFromText="180" w:vertAnchor="text" w:horzAnchor="margin" w:tblpX="-176" w:tblpY="89"/>
        <w:tblW w:w="9180" w:type="dxa"/>
        <w:tblInd w:w="0" w:type="dxa"/>
        <w:tblBorders>
          <w:top w:val="single" w:color="000000" w:sz="4" w:space="0"/>
          <w:left w:val="single" w:color="auto" w:sz="4" w:space="0"/>
          <w:bottom w:val="single" w:color="000000" w:sz="4" w:space="0"/>
          <w:right w:val="single" w:color="000000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8"/>
        <w:gridCol w:w="2942"/>
      </w:tblGrid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5100" w:hRule="atLeast"/>
        </w:trPr>
        <w:tc>
          <w:tcPr>
            <w:tcW w:w="6238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*姓　　名：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*身份证号：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准考证号</w:t>
            </w:r>
            <w:r>
              <w:rPr>
                <w:rFonts w:hint="eastAsia" w:ascii="黑体" w:eastAsia="黑体"/>
                <w:sz w:val="28"/>
                <w:szCs w:val="28"/>
              </w:rPr>
              <w:t>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笔试时间：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笔试地点：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考 场 号：</w:t>
            </w:r>
          </w:p>
          <w:p>
            <w:pPr>
              <w:spacing w:line="460" w:lineRule="exact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座 位 号：</w:t>
            </w:r>
          </w:p>
          <w:p>
            <w:pPr>
              <w:spacing w:line="460" w:lineRule="exact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942" w:type="dxa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tbl>
            <w:tblPr>
              <w:tblStyle w:val="4"/>
              <w:tblW w:w="2206" w:type="dxa"/>
              <w:tblInd w:w="442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dashed" w:color="auto" w:sz="4" w:space="0"/>
                <w:insideV w:val="dash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06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dashed" w:color="auto" w:sz="4" w:space="0"/>
                  <w:insideV w:val="dashed" w:color="auto" w:sz="4" w:space="0"/>
                </w:tblBorders>
                <w:tblLayout w:type="fixed"/>
              </w:tblPrEx>
              <w:trPr>
                <w:cantSplit/>
                <w:trHeight w:val="2869" w:hRule="atLeast"/>
              </w:trPr>
              <w:tc>
                <w:tcPr>
                  <w:tcW w:w="220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hint="eastAsia" w:ascii="仿宋_GB2312" w:eastAsia="仿宋_GB2312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color w:val="000000"/>
                      <w:sz w:val="24"/>
                    </w:rPr>
                    <w:t>粘贴2寸近期彩色证件照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hint="eastAsia" w:ascii="仿宋_GB2312" w:eastAsia="仿宋_GB2312"/>
                      <w:b/>
                      <w:color w:val="000000"/>
                      <w:sz w:val="24"/>
                    </w:rPr>
                  </w:pPr>
                </w:p>
              </w:tc>
            </w:tr>
          </w:tbl>
          <w:p/>
        </w:tc>
      </w:tr>
    </w:tbl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考　生　须　知</w:t>
      </w:r>
    </w:p>
    <w:tbl>
      <w:tblPr>
        <w:tblStyle w:val="4"/>
        <w:tblW w:w="941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2" w:hRule="exact"/>
        </w:trPr>
        <w:tc>
          <w:tcPr>
            <w:tcW w:w="9410" w:type="dxa"/>
            <w:vAlign w:val="top"/>
          </w:tcPr>
          <w:p>
            <w:pPr>
              <w:ind w:left="360" w:hanging="360" w:hangingChars="1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1、以上带 * 号的项目要求填好并打印。 其他项目请考生于20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黑体" w:eastAsia="黑体"/>
                <w:sz w:val="24"/>
                <w:szCs w:val="24"/>
              </w:rPr>
              <w:t>年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eastAsia="黑体"/>
                <w:sz w:val="24"/>
                <w:szCs w:val="24"/>
              </w:rPr>
              <w:t>月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4"/>
                <w:szCs w:val="24"/>
              </w:rPr>
              <w:t>日以后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关注微信公众号《凤城警事》</w:t>
            </w:r>
            <w:r>
              <w:rPr>
                <w:rFonts w:hint="eastAsia" w:ascii="黑体" w:eastAsia="黑体"/>
                <w:sz w:val="24"/>
                <w:szCs w:val="24"/>
              </w:rPr>
              <w:t>查询笔试时间、地点、准考证号、考场号、座位号，并将其填入本人准考证对应空白栏内。</w:t>
            </w:r>
          </w:p>
          <w:p>
            <w:pPr>
              <w:ind w:left="360" w:hanging="360" w:hangingChars="1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2、考生必须携带准考证、身份证（临时身份证必须是公安部门制发且在有效期限内的）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、安全考试承诺书</w:t>
            </w:r>
            <w:r>
              <w:rPr>
                <w:rFonts w:hint="eastAsia" w:ascii="黑体" w:eastAsia="黑体"/>
                <w:sz w:val="24"/>
                <w:szCs w:val="24"/>
              </w:rPr>
              <w:t>参加考试，否则不许进入考场。</w:t>
            </w:r>
          </w:p>
          <w:p>
            <w:pPr>
              <w:ind w:left="360" w:hanging="360" w:hangingChars="1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3、考生在考试前30分钟进入考场，对号入座后将准考证、身份证放在桌面右上角，以备核对。</w:t>
            </w:r>
          </w:p>
          <w:p>
            <w:pPr>
              <w:ind w:left="360" w:hanging="360" w:hangingChars="1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4、考试开考30分钟后，迟到考生不得进入考场。开考后，考生不得退出考场。</w:t>
            </w: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5、考生入座后，要认真核对考场、考号，凡坐错考场的考生，考试成绩无效。</w:t>
            </w:r>
          </w:p>
          <w:p>
            <w:pPr>
              <w:ind w:left="360" w:hanging="360" w:hangingChars="1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6、考生进入考场只准携带蓝、黑色钢笔或碳素笔、2B铅笔、橡皮等必备文具，不得将书籍、笔记、报纸、稿纸、电子用品、通讯工具等带到考场座位。</w:t>
            </w: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7、笔试结束以后，通过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微信公众号《凤城警事》</w:t>
            </w:r>
            <w:r>
              <w:rPr>
                <w:rFonts w:hint="eastAsia" w:ascii="黑体" w:eastAsia="黑体"/>
                <w:sz w:val="24"/>
                <w:szCs w:val="24"/>
              </w:rPr>
              <w:t>查询</w:t>
            </w:r>
            <w:bookmarkStart w:id="0" w:name="_GoBack"/>
            <w:bookmarkEnd w:id="0"/>
            <w:r>
              <w:rPr>
                <w:rFonts w:hint="eastAsia" w:ascii="黑体" w:eastAsia="黑体"/>
                <w:sz w:val="24"/>
                <w:szCs w:val="24"/>
              </w:rPr>
              <w:t>笔试成绩。</w:t>
            </w: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联系电话：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8133296</w:t>
            </w:r>
          </w:p>
        </w:tc>
      </w:tr>
    </w:tbl>
    <w:p>
      <w:pPr>
        <w:ind w:firstLine="4680" w:firstLineChars="1950"/>
        <w:rPr>
          <w:rFonts w:hint="eastAsia" w:ascii="黑体" w:eastAsia="黑体"/>
          <w:sz w:val="24"/>
          <w:szCs w:val="24"/>
        </w:rPr>
      </w:pPr>
    </w:p>
    <w:p>
      <w:pPr>
        <w:ind w:firstLine="6000" w:firstLineChars="2500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  <w:lang w:eastAsia="zh-CN"/>
        </w:rPr>
        <w:t>政治处</w:t>
      </w:r>
      <w:r>
        <w:rPr>
          <w:rFonts w:hint="eastAsia" w:ascii="黑体" w:eastAsia="黑体"/>
          <w:sz w:val="24"/>
          <w:szCs w:val="24"/>
        </w:rPr>
        <w:t>盖章有效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32743"/>
    <w:rsid w:val="0E2B1F9E"/>
    <w:rsid w:val="188C0085"/>
    <w:rsid w:val="23776E17"/>
    <w:rsid w:val="24532743"/>
    <w:rsid w:val="26F444D3"/>
    <w:rsid w:val="3DAD5881"/>
    <w:rsid w:val="3F892D17"/>
    <w:rsid w:val="55C72E61"/>
    <w:rsid w:val="5E8A7C5E"/>
    <w:rsid w:val="653C25D9"/>
    <w:rsid w:val="70C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Administrator</dc:creator>
  <cp:lastModifiedBy>Administrator</cp:lastModifiedBy>
  <cp:lastPrinted>2022-02-21T01:20:00Z</cp:lastPrinted>
  <dcterms:modified xsi:type="dcterms:W3CDTF">2022-04-12T08:13:02Z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