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华光小标宋_CNKI" w:eastAsia="方正小标宋简体" w:cs="Times New Roman"/>
          <w:sz w:val="44"/>
          <w:szCs w:val="44"/>
        </w:rPr>
      </w:pPr>
      <w:r>
        <w:rPr>
          <w:rFonts w:hint="eastAsia" w:ascii="方正小标宋简体" w:hAnsi="华光小标宋_CNKI" w:eastAsia="方正小标宋简体" w:cs="Times New Roman"/>
          <w:sz w:val="44"/>
          <w:szCs w:val="44"/>
        </w:rPr>
        <w:t>衢州市公安</w:t>
      </w:r>
      <w:r>
        <w:rPr>
          <w:rFonts w:hint="eastAsia" w:ascii="方正小标宋简体" w:hAnsi="华光小标宋_CNKI" w:eastAsia="方正小标宋简体" w:cs="Times New Roman"/>
          <w:sz w:val="44"/>
          <w:szCs w:val="44"/>
          <w:lang w:eastAsia="zh-CN"/>
        </w:rPr>
        <w:t>局</w:t>
      </w:r>
      <w:r>
        <w:rPr>
          <w:rFonts w:hint="eastAsia" w:ascii="方正小标宋简体" w:hAnsi="华光小标宋_CNKI" w:eastAsia="方正小标宋简体" w:cs="Times New Roman"/>
          <w:sz w:val="44"/>
          <w:szCs w:val="44"/>
        </w:rPr>
        <w:t>警务辅助人员体检标准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第一条  风湿性心脏病、心肌病、冠心病、先天性心脏病，不合格。先天性心脏</w:t>
      </w:r>
      <w:r>
        <w:rPr>
          <w:rFonts w:hint="eastAsia" w:ascii="Times New Roman" w:hAnsi="Times New Roman" w:eastAsia="仿宋_GB2312"/>
          <w:sz w:val="32"/>
        </w:rPr>
        <w:t>病不需手术者或经手术治愈者，合格。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遇有下列情况之一的，排除病理性改变，合格：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（一）心脏听诊有杂音；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（二）频发期前收缩；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（三）心率每分钟小于50次或大于110次；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（四）心电图有异常的其他情况。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第二条  血压在下列范围内，合格：收缩压小于140mmhg；</w:t>
      </w:r>
    </w:p>
    <w:p>
      <w:pPr>
        <w:spacing w:line="560" w:lineRule="exac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舒张压小于90mmhg。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第三条  单侧裸眼视力低于4.8，不合格。接警员、窗口服务、办公文员、监管看管等非一线执法职位，单侧矫正视力低于5.0，不合格。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第四条  过于肥胖或者消瘦弱，不能录用。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判定过于肥胖或者消瘦者按以下方法：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实际体重超过标准体重25%以上者为过于肥胖；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实际体重低于标准体重15%以上者为过于瘦弱。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标准体重计算方法：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标准体重（千克）=身高（厘米）-110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超出和低于标准体重的百分数计算方法：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[实际体重（千克）-标准体重（千克）]÷标准体重（千克）×100%。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第五条  色盲，不合格。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第六条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第七条  纹身，不合格。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第八条  肢体功能障碍，不合格。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第九条  单侧耳语听力低于5米，不合格。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第十条  嗅觉迟钝，不合格。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第十一条  乙肝病原携带者，特警支队（大队）岗位，不合格。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第十二条  血液系统疾病，不合格。单纯性缺铁性贫血，血红蛋白男性高于90g/L、女性高于80 g/L，合格。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第十三条  结核病不合格。但下列情况合格：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（一）原发性肺结核、继发性肺结核、结核性胸膜炎，临床治愈后稳定1年无变化者；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（二）肺外结核病：肾结核、骨结核、腹膜结核、淋巴结核等，临床治愈后2年无复发，经专科医院检查无变化者。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第十四条  慢性支气管炎伴阻塞性肺气肿、支气管扩张、支气管哮喘，不合格。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第十五条  慢性胰腺炎、溃疡性结肠炎、克罗恩病等严重慢性消化系统疾病，不合格。胃次全切除术后无严重并发症者，合格。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第十六条  各种</w:t>
      </w:r>
      <w:r>
        <w:rPr>
          <w:rFonts w:hint="eastAsia" w:ascii="Times New Roman" w:hAnsi="Times New Roman" w:eastAsia="仿宋_GB2312"/>
          <w:sz w:val="32"/>
          <w:lang w:eastAsia="zh-CN"/>
        </w:rPr>
        <w:t>急</w:t>
      </w:r>
      <w:r>
        <w:rPr>
          <w:rFonts w:hint="eastAsia" w:ascii="Times New Roman" w:hAnsi="Times New Roman" w:eastAsia="仿宋_GB2312"/>
          <w:sz w:val="32"/>
        </w:rPr>
        <w:t>慢性肝炎及肝硬化，不合格。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第十七条  恶性肿瘤，不合格。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第十八条  肾炎、慢性肾盂肾炎、多囊肾、肾功能不全，不合格。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第十九条  糖尿病、尿崩症、肢端肥大症等内分泌系统疾病，不合格。甲状腺功能亢进治愈后1年无症状和体征者，合格。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第二十条  有癫痫病史、精神病史、癔病史、夜游症、严重的神经官能症（经常头痛头晕、失眠、记忆力明显下降等），精神活性物质滥用和依赖者，不合格。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第二十一条  红斑狼疮、皮肌炎或多发性肌炎、硬皮病、结节性多动脉炎、类风湿性关节炎等各种弥漫性结缔组织疾病，大动脉炎，不合格。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第二十二条  晚期血吸虫病，晚期血丝虫病兼有橡皮肿或有乳糜尿，不合格。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第二十三条  颅骨缺损、颅内异物存留、颅脑畸形、脑外伤后综合症，不合格。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第二十四条  严重的慢性骨髓炎，不合格。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第二十五条  三度单纯性甲状腺肿，不合格。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第二十六条  有梗阻的胆结石或泌尿系统结石，不合格。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第二十七条  淋病、梅毒、软下疳、性病性淋巴肉芽肿、尖锐湿疣、生殖器疱疹，艾滋病，不合格。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第二十八条  双耳均有听力障碍，在使用人工听觉装置情况下，双耳在3米以内耳语仍听不见者，不合格。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第二十九条  未纳入体检标准，影响正常履行职责的其他严重疾病，不合格。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929B9"/>
    <w:rsid w:val="3F2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2022-04-07T09:05:00Z</dcterms:created>
  <dc:creator>Administrator</dc:creator>
  <cp:lastModifiedBy>Administrator</cp:lastModifiedBy>
  <dcterms:modified xsi:type="dcterms:W3CDTF">2022-04-07T09:06:44Z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