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</w:p>
    <w:p>
      <w:pPr>
        <w:spacing w:after="0" w:line="240" w:lineRule="auto"/>
        <w:ind w:firstLine="0" w:firstLineChars="0"/>
        <w:jc w:val="center"/>
        <w:rPr>
          <w:rFonts w:hint="eastAsia" w:ascii="仿宋_GB2312" w:eastAsia="仿宋_GB2312"/>
          <w:b/>
          <w:bCs/>
          <w:sz w:val="48"/>
          <w:szCs w:val="48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48"/>
          <w:szCs w:val="48"/>
        </w:rPr>
        <w:t>沿滩区见习基地岗位需求情况表</w:t>
      </w:r>
      <w:r>
        <w:rPr>
          <w:rFonts w:hint="eastAsia" w:ascii="仿宋_GB2312" w:eastAsia="仿宋_GB2312"/>
          <w:b/>
          <w:bCs/>
          <w:sz w:val="48"/>
          <w:szCs w:val="48"/>
          <w:lang w:eastAsia="zh-CN"/>
        </w:rPr>
        <w:t>（参考）</w:t>
      </w:r>
    </w:p>
    <w:bookmarkEnd w:id="0"/>
    <w:tbl>
      <w:tblPr>
        <w:tblStyle w:val="3"/>
        <w:tblpPr w:leftFromText="180" w:rightFromText="180" w:vertAnchor="text" w:horzAnchor="page" w:tblpX="1278" w:tblpY="37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040"/>
        <w:gridCol w:w="1755"/>
        <w:gridCol w:w="685"/>
        <w:gridCol w:w="2490"/>
        <w:gridCol w:w="1455"/>
        <w:gridCol w:w="1245"/>
        <w:gridCol w:w="1290"/>
        <w:gridCol w:w="175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招用见习岗位名称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招用见习人数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招用人员要求条件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区应急管理中心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自贡市沿滩区退役军人服务中心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自贡市沿滩区融媒体中心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新闻采编岗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中国语言文学类、外国语言文学类、新闻传播学类、历史学类、戏剧与影视学类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沿滩区保护消费者权益服务中心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消费维权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沿滩区委党校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沿滩区河湖管理保护中心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自贡市沿滩区医疗保障局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2300元/月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沿滩区就业创业促进中心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自贡市沿滩区王井镇农业综合服务中心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沿滩区邓关街道社区治理服务中心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联络镇农业综合服务中心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农业中心工作人员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卫坪街道农业综合服务中心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瓦市镇劳动和社会保障服务中心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内勤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沿滩镇农业综合服务中心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自贡市沿滩区永安镇红泡泡幼儿园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自贡市沿滩区永安镇红泡泡幼儿园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永安镇欢欢幼儿园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保教员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黄市镇幸福幼儿园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黄市镇幸福幼儿园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保育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全市最低工资标准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黄市镇幸福幼儿园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有考核</w:t>
            </w:r>
          </w:p>
        </w:tc>
      </w:tr>
    </w:tbl>
    <w:p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3BE5"/>
    <w:rsid w:val="603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2022-04-07T08:05:00Z</dcterms:created>
  <dc:creator>ywq</dc:creator>
  <cp:lastModifiedBy>ywq</cp:lastModifiedBy>
  <dcterms:modified xsi:type="dcterms:W3CDTF">2022-04-07T08:06:17Z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