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仿宋" w:eastAsia="方正小标宋简体" w:cs="宋体"/>
          <w:color w:val="000000" w:themeColor="text1"/>
          <w:kern w:val="0"/>
          <w:sz w:val="44"/>
          <w:szCs w:val="44"/>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2022年烟台市牟平区卫生类事业单位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仿宋" w:eastAsia="方正小标宋简体" w:cs="宋体"/>
          <w:color w:val="000000" w:themeColor="text1"/>
          <w:kern w:val="0"/>
          <w:sz w:val="44"/>
          <w:szCs w:val="44"/>
          <w14:textFill>
            <w14:solidFill>
              <w14:schemeClr w14:val="tx1"/>
            </w14:solidFill>
          </w14:textFill>
        </w:rPr>
        <w:t>公开招聘高层次人才和急需人才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eastAsia="zh-CN"/>
        </w:rPr>
        <w:t>《</w:t>
      </w:r>
      <w:r>
        <w:rPr>
          <w:rFonts w:hint="eastAsia" w:ascii="仿宋_GB2312" w:hAnsi="仿宋_GB2312" w:eastAsia="仿宋_GB2312" w:cs="仿宋_GB2312"/>
          <w:color w:val="000000" w:themeColor="text1"/>
          <w:kern w:val="0"/>
          <w:sz w:val="32"/>
          <w:szCs w:val="32"/>
          <w14:textFill>
            <w14:solidFill>
              <w14:schemeClr w14:val="tx1"/>
            </w14:solidFill>
          </w14:textFill>
        </w:rPr>
        <w:t>2022年烟台市牟平区卫生类事业单位公开招聘高层次人才和急需人才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简章》</w:t>
      </w:r>
      <w:r>
        <w:rPr>
          <w:rFonts w:hint="eastAsia" w:ascii="仿宋_GB2312" w:hAnsi="仿宋" w:eastAsia="仿宋_GB2312"/>
          <w:sz w:val="32"/>
          <w:szCs w:val="32"/>
        </w:rPr>
        <w:t>（以下简称《简章》）规定的条件及招聘岗位资格条件者，均可应聘。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除岗位另有要求，</w:t>
      </w:r>
      <w:r>
        <w:rPr>
          <w:rFonts w:hint="eastAsia" w:ascii="仿宋_GB2312" w:hAnsi="仿宋_GB2312" w:eastAsia="仿宋_GB2312" w:cs="仿宋_GB2312"/>
          <w:color w:val="000000"/>
          <w:sz w:val="32"/>
          <w:szCs w:val="32"/>
          <w:highlight w:val="none"/>
        </w:rPr>
        <w:t>报考人员须为1981年</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日（含）以后出生；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报考副高级岗位的</w:t>
      </w:r>
      <w:r>
        <w:rPr>
          <w:rFonts w:hint="eastAsia" w:ascii="仿宋_GB2312" w:hAnsi="仿宋_GB2312" w:eastAsia="仿宋_GB2312" w:cs="仿宋_GB2312"/>
          <w:color w:val="000000" w:themeColor="text1"/>
          <w:sz w:val="32"/>
          <w:szCs w:val="32"/>
          <w:highlight w:val="none"/>
          <w14:textFill>
            <w14:solidFill>
              <w14:schemeClr w14:val="tx1"/>
            </w14:solidFill>
          </w14:textFill>
        </w:rPr>
        <w:t>放宽至19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71</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bookmarkStart w:id="0" w:name="_GoBack"/>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日(含)以后出生</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除2022年全日制普通高等院校毕业生学历证书、相应学位证书，与国（境）内应届高校毕业生同期毕业的海归留学人员的国（境）外学历学位认证书应于2022年8月底前取得外</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auto"/>
          <w:sz w:val="32"/>
          <w:szCs w:val="32"/>
          <w:highlight w:val="none"/>
        </w:rPr>
        <w:t>招聘岗位要求的包括学历证书、相应学位证书在内的所有资格、资质及证书〔含2022年毕业海归留学人员的学历学位证书和2021年及2021年以前毕业海归留学人员的国（境）外学历学位认证书</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应聘</w:t>
      </w:r>
      <w:r>
        <w:rPr>
          <w:rFonts w:hint="eastAsia" w:ascii="仿宋_GB2312" w:hAnsi="仿宋_GB2312" w:eastAsia="仿宋_GB2312" w:cs="仿宋_GB2312"/>
          <w:color w:val="auto"/>
          <w:sz w:val="32"/>
          <w:szCs w:val="32"/>
          <w:highlight w:val="none"/>
        </w:rPr>
        <w:t>人员均须于2022年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日（含）之前取得，且在现场资格审查、考察、办理聘用手续等期间该证件均有效。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截至2022年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val="en-US"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.应聘人员报名时间是如何确定的？</w:t>
      </w:r>
    </w:p>
    <w:p>
      <w:pPr>
        <w:widowControl/>
        <w:tabs>
          <w:tab w:val="left" w:pos="2865"/>
        </w:tabs>
        <w:adjustRightInd w:val="0"/>
        <w:snapToGrid w:val="0"/>
        <w:spacing w:line="560" w:lineRule="exact"/>
        <w:ind w:firstLine="640" w:firstLineChars="200"/>
        <w:rPr>
          <w:rFonts w:hint="eastAsia" w:ascii="仿宋_GB2312" w:hAnsi="仿宋" w:eastAsia="仿宋_GB2312"/>
          <w:color w:val="FF0000"/>
          <w:sz w:val="32"/>
          <w:szCs w:val="32"/>
          <w:highlight w:val="none"/>
          <w:u w:val="none"/>
          <w:lang w:eastAsia="zh-CN"/>
        </w:rPr>
      </w:pPr>
      <w:r>
        <w:rPr>
          <w:rFonts w:hint="eastAsia" w:ascii="仿宋_GB2312" w:hAnsi="仿宋" w:eastAsia="仿宋_GB2312"/>
          <w:sz w:val="32"/>
          <w:szCs w:val="32"/>
          <w:lang w:eastAsia="zh-CN"/>
        </w:rPr>
        <w:t>应</w:t>
      </w:r>
      <w:r>
        <w:rPr>
          <w:rFonts w:hint="eastAsia" w:ascii="仿宋_GB2312" w:hAnsi="仿宋" w:eastAsia="仿宋_GB2312"/>
          <w:sz w:val="32"/>
          <w:szCs w:val="32"/>
          <w:highlight w:val="none"/>
          <w:lang w:eastAsia="zh-CN"/>
        </w:rPr>
        <w:t>聘人员</w:t>
      </w:r>
      <w:r>
        <w:rPr>
          <w:rFonts w:hint="eastAsia" w:ascii="仿宋_GB2312" w:hAnsi="仿宋" w:eastAsia="仿宋_GB2312"/>
          <w:sz w:val="32"/>
          <w:szCs w:val="32"/>
          <w:highlight w:val="none"/>
        </w:rPr>
        <w:t>将</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招聘高层次人才和急需人才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报考中医院岗位的考生填写</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3、报考疾病预防控制中心岗位的考生附件4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应聘人员健康承诺书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附件</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应聘人员健康管理信息采集表</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附件9</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fldChar w:fldCharType="begin"/>
      </w:r>
      <w:r>
        <w:rPr>
          <w:rFonts w:hint="eastAsia" w:ascii="仿宋_GB2312" w:hAnsi="仿宋" w:eastAsia="仿宋_GB2312"/>
          <w:sz w:val="32"/>
          <w:szCs w:val="32"/>
          <w:highlight w:val="none"/>
        </w:rPr>
        <w:instrText xml:space="preserve"> HYPERLINK "mailto:栖霞市文化馆演唱职位报名表》填写完整后扫描成PDF格式后发送到指定邮箱（qxszkb@163.com" </w:instrText>
      </w:r>
      <w:r>
        <w:rPr>
          <w:rFonts w:hint="eastAsia" w:ascii="仿宋_GB2312" w:hAnsi="仿宋" w:eastAsia="仿宋_GB2312"/>
          <w:sz w:val="32"/>
          <w:szCs w:val="32"/>
          <w:highlight w:val="none"/>
        </w:rPr>
        <w:fldChar w:fldCharType="separate"/>
      </w:r>
      <w:r>
        <w:rPr>
          <w:rStyle w:val="8"/>
          <w:rFonts w:hint="eastAsia" w:ascii="仿宋_GB2312" w:hAnsi="仿宋" w:eastAsia="仿宋_GB2312"/>
          <w:sz w:val="32"/>
          <w:szCs w:val="32"/>
          <w:highlight w:val="none"/>
        </w:rPr>
        <w:t>填写完整后发送到指定邮箱（</w:t>
      </w:r>
      <w:r>
        <w:rPr>
          <w:rFonts w:hint="eastAsia" w:ascii="仿宋_GB2312" w:hAnsi="仿宋_GB2312" w:eastAsia="仿宋_GB2312" w:cs="仿宋_GB2312"/>
          <w:color w:val="auto"/>
          <w:sz w:val="32"/>
          <w:szCs w:val="32"/>
          <w:highlight w:val="none"/>
        </w:rPr>
        <w:t>mpwjjzk@yt.shandong.cn</w:t>
      </w:r>
      <w:r>
        <w:rPr>
          <w:rFonts w:hint="eastAsia" w:ascii="仿宋_GB2312" w:hAnsi="仿宋" w:eastAsia="仿宋_GB2312"/>
          <w:sz w:val="32"/>
          <w:szCs w:val="32"/>
          <w:highlight w:val="none"/>
        </w:rPr>
        <w:fldChar w:fldCharType="end"/>
      </w:r>
      <w:r>
        <w:rPr>
          <w:rFonts w:hint="eastAsia" w:ascii="仿宋_GB2312" w:hAnsi="仿宋" w:eastAsia="仿宋_GB2312"/>
          <w:sz w:val="32"/>
          <w:szCs w:val="32"/>
          <w:highlight w:val="none"/>
        </w:rPr>
        <w:t>）中</w:t>
      </w:r>
      <w:r>
        <w:rPr>
          <w:rFonts w:hint="eastAsia" w:ascii="仿宋_GB2312" w:hAnsi="仿宋" w:eastAsia="仿宋_GB2312"/>
          <w:sz w:val="32"/>
          <w:szCs w:val="32"/>
          <w:highlight w:val="none"/>
          <w:lang w:eastAsia="zh-CN"/>
        </w:rPr>
        <w:t>，</w:t>
      </w:r>
      <w:r>
        <w:rPr>
          <w:rFonts w:hint="eastAsia" w:ascii="仿宋_GB2312" w:hAnsi="仿宋" w:eastAsia="仿宋_GB2312"/>
          <w:color w:val="000000" w:themeColor="text1"/>
          <w:sz w:val="32"/>
          <w:szCs w:val="32"/>
          <w:highlight w:val="none"/>
          <w14:textFill>
            <w14:solidFill>
              <w14:schemeClr w14:val="tx1"/>
            </w14:solidFill>
          </w14:textFill>
        </w:rPr>
        <w:t>报名时间为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2022年4月11日</w:t>
      </w:r>
      <w:r>
        <w:rPr>
          <w:rFonts w:hint="eastAsia" w:ascii="仿宋_GB2312" w:hAnsi="仿宋_GB2312" w:eastAsia="仿宋_GB2312" w:cs="仿宋_GB2312"/>
          <w:color w:val="000000" w:themeColor="text1"/>
          <w:sz w:val="32"/>
          <w:szCs w:val="32"/>
          <w:highlight w:val="none"/>
          <w14:textFill>
            <w14:solidFill>
              <w14:schemeClr w14:val="tx1"/>
            </w14:solidFill>
          </w14:textFill>
        </w:rPr>
        <w:t>9:00-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4月15日</w:t>
      </w:r>
      <w:r>
        <w:rPr>
          <w:rFonts w:hint="eastAsia" w:ascii="仿宋_GB2312" w:hAnsi="仿宋_GB2312" w:eastAsia="仿宋_GB2312" w:cs="仿宋_GB2312"/>
          <w:color w:val="000000" w:themeColor="text1"/>
          <w:sz w:val="32"/>
          <w:szCs w:val="32"/>
          <w:highlight w:val="none"/>
          <w14:textFill>
            <w14:solidFill>
              <w14:schemeClr w14:val="tx1"/>
            </w14:solidFill>
          </w14:textFill>
        </w:rPr>
        <w:t>16:00</w:t>
      </w:r>
      <w:r>
        <w:rPr>
          <w:rFonts w:hint="eastAsia" w:ascii="仿宋_GB2312" w:hAnsi="仿宋" w:eastAsia="仿宋_GB2312"/>
          <w:color w:val="000000" w:themeColor="text1"/>
          <w:sz w:val="32"/>
          <w:szCs w:val="32"/>
          <w:highlight w:val="none"/>
          <w:lang w:eastAsia="zh-CN"/>
          <w14:textFill>
            <w14:solidFill>
              <w14:schemeClr w14:val="tx1"/>
            </w14:solidFill>
          </w14:textFill>
        </w:rPr>
        <w:t>（以邮件收到时间为</w:t>
      </w:r>
      <w:r>
        <w:rPr>
          <w:rFonts w:hint="eastAsia" w:ascii="仿宋_GB2312" w:hAnsi="仿宋" w:eastAsia="仿宋_GB2312"/>
          <w:sz w:val="32"/>
          <w:szCs w:val="32"/>
          <w:highlight w:val="none"/>
          <w:lang w:eastAsia="zh-CN"/>
        </w:rPr>
        <w:t>准），</w:t>
      </w:r>
      <w:r>
        <w:rPr>
          <w:rFonts w:hint="eastAsia" w:ascii="仿宋_GB2312" w:hAnsi="仿宋" w:eastAsia="仿宋_GB2312"/>
          <w:sz w:val="32"/>
          <w:szCs w:val="32"/>
          <w:highlight w:val="none"/>
          <w:lang w:val="en-US" w:eastAsia="zh-CN"/>
        </w:rPr>
        <w:t>重复发的以最后一次收到的邮件为准</w:t>
      </w:r>
      <w:r>
        <w:rPr>
          <w:rFonts w:hint="eastAsia" w:ascii="仿宋_GB2312" w:hAnsi="仿宋" w:eastAsia="仿宋_GB2312"/>
          <w:sz w:val="32"/>
          <w:szCs w:val="32"/>
          <w:highlight w:val="none"/>
          <w:u w:val="none"/>
          <w:lang w:eastAsia="zh-CN"/>
        </w:rPr>
        <w:t>。</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10</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highlight w:val="none"/>
        </w:rPr>
      </w:pPr>
      <w:r>
        <w:rPr>
          <w:rFonts w:hint="eastAsia" w:eastAsia="仿宋_GB2312"/>
          <w:sz w:val="32"/>
          <w:szCs w:val="32"/>
          <w:highlight w:val="none"/>
          <w:lang w:eastAsia="zh-CN"/>
        </w:rPr>
        <w:t>报名表格</w:t>
      </w:r>
      <w:r>
        <w:rPr>
          <w:rFonts w:eastAsia="仿宋_GB2312"/>
          <w:sz w:val="32"/>
          <w:szCs w:val="32"/>
          <w:highlight w:val="none"/>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11</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12</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hint="eastAsia" w:ascii="仿宋_GB2312" w:eastAsia="仿宋_GB2312"/>
          <w:b/>
          <w:sz w:val="32"/>
          <w:szCs w:val="32"/>
          <w:highlight w:val="none"/>
          <w:lang w:eastAsia="zh-CN"/>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w:t>
      </w:r>
      <w:r>
        <w:rPr>
          <w:rFonts w:hint="eastAsia" w:ascii="仿宋_GB2312" w:hAnsi="仿宋_GB2312" w:eastAsia="仿宋_GB2312" w:cs="仿宋_GB2312"/>
          <w:kern w:val="0"/>
          <w:sz w:val="32"/>
          <w:szCs w:val="32"/>
          <w:highlight w:val="none"/>
          <w:lang w:eastAsia="zh-CN"/>
        </w:rPr>
        <w:t>由审核部门邮箱回复告知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通过后不得改报</w:t>
      </w:r>
      <w:r>
        <w:rPr>
          <w:rFonts w:hint="eastAsia" w:ascii="仿宋_GB2312" w:hAnsi="仿宋_GB2312" w:eastAsia="仿宋_GB2312" w:cs="仿宋_GB2312"/>
          <w:kern w:val="0"/>
          <w:sz w:val="32"/>
          <w:szCs w:val="32"/>
          <w:highlight w:val="none"/>
        </w:rPr>
        <w:t>；审核未通过的应聘人员，在报名时间内，也可以更改报考岗位。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.已经签订就业协议书的2022年全日制普通高等院校毕业生，报考时应注意什么？</w:t>
      </w:r>
    </w:p>
    <w:p>
      <w:pPr>
        <w:spacing w:line="560" w:lineRule="exact"/>
        <w:ind w:firstLine="640" w:firstLineChars="200"/>
        <w:rPr>
          <w:rFonts w:ascii="黑体" w:hAnsi="黑体" w:eastAsia="黑体" w:cs="黑体"/>
          <w:kern w:val="0"/>
          <w:sz w:val="32"/>
          <w:szCs w:val="32"/>
          <w:highlight w:val="none"/>
        </w:rPr>
      </w:pPr>
      <w:r>
        <w:rPr>
          <w:rFonts w:hint="eastAsia" w:ascii="仿宋_GB2312" w:hAnsi="仿宋_GB2312" w:eastAsia="仿宋_GB2312" w:cs="仿宋_GB2312"/>
          <w:color w:val="auto"/>
          <w:sz w:val="32"/>
          <w:szCs w:val="32"/>
          <w:highlight w:val="none"/>
        </w:rPr>
        <w:t>已经签订就业协议书的2022年全日制普通高等院校毕业生，在填写报名信息时，应在“现工作单位”栏填写签约单位名称。在现场资格审查时还需要签约单位出具单位同意报考证明（采用《简章》附件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样式）或解约函。</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.考试费用是如何收取的？</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FF0000"/>
          <w:kern w:val="0"/>
          <w:sz w:val="32"/>
          <w:szCs w:val="32"/>
          <w:highlight w:val="none"/>
          <w:lang w:eastAsia="zh-CN"/>
        </w:rPr>
      </w:pPr>
      <w:r>
        <w:rPr>
          <w:rFonts w:hint="eastAsia" w:ascii="仿宋_GB2312" w:hAnsi="仿宋_GB2312" w:eastAsia="仿宋_GB2312" w:cs="仿宋_GB2312"/>
          <w:kern w:val="0"/>
          <w:sz w:val="32"/>
          <w:szCs w:val="32"/>
          <w:highlight w:val="none"/>
        </w:rPr>
        <w:t>按照</w:t>
      </w:r>
      <w:r>
        <w:rPr>
          <w:rFonts w:hint="eastAsia" w:ascii="仿宋_GB2312" w:hAnsi="仿宋_GB2312" w:eastAsia="仿宋_GB2312" w:cs="仿宋_GB2312"/>
          <w:sz w:val="32"/>
          <w:szCs w:val="32"/>
          <w:highlight w:val="none"/>
        </w:rPr>
        <w:t>鲁发改成本〔2018〕1427号</w:t>
      </w:r>
      <w:r>
        <w:rPr>
          <w:rFonts w:hint="eastAsia" w:ascii="仿宋_GB2312" w:hAnsi="仿宋_GB2312" w:eastAsia="仿宋_GB2312" w:cs="仿宋_GB2312"/>
          <w:kern w:val="0"/>
          <w:sz w:val="32"/>
          <w:szCs w:val="32"/>
          <w:highlight w:val="none"/>
        </w:rPr>
        <w:t>文件的规定，面试费用每人70元。</w:t>
      </w:r>
      <w:r>
        <w:rPr>
          <w:rFonts w:ascii="仿宋_GB2312" w:hAnsi="宋体" w:eastAsia="仿宋_GB2312" w:cs="仿宋_GB2312"/>
          <w:i w:val="0"/>
          <w:iCs w:val="0"/>
          <w:caps w:val="0"/>
          <w:color w:val="000000"/>
          <w:spacing w:val="0"/>
          <w:sz w:val="31"/>
          <w:szCs w:val="31"/>
          <w:shd w:val="clear" w:fill="FFFFFF"/>
        </w:rPr>
        <w:t>享受减免考务费用的农村特困大学生、城市低保人员和残疾人，现场提交申办免费的有关证明材料原件和复印件（1份）。具体包括：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w:t>
      </w:r>
      <w:r>
        <w:rPr>
          <w:rFonts w:hint="eastAsia" w:ascii="仿宋_GB2312" w:hAnsi="宋体" w:eastAsia="仿宋_GB2312" w:cs="仿宋_GB2312"/>
          <w:i w:val="0"/>
          <w:iCs w:val="0"/>
          <w:caps w:val="0"/>
          <w:color w:val="3D3D3D"/>
          <w:spacing w:val="0"/>
          <w:sz w:val="31"/>
          <w:szCs w:val="31"/>
          <w:shd w:val="clear" w:fill="FFFFFF"/>
        </w:rPr>
        <w:t>；残疾人须提交“有效期内的残疾人联合会机关颁发的《中华人民共和国残疾人证》”。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15</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16</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现场资格审查需要提交填写完整的《202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年烟台市牟平区卫生类事业单位公开招聘</w:t>
      </w:r>
      <w:r>
        <w:rPr>
          <w:rFonts w:hint="eastAsia" w:ascii="仿宋_GB2312" w:hAnsi="仿宋_GB2312" w:eastAsia="仿宋_GB2312" w:cs="仿宋_GB2312"/>
          <w:color w:val="auto"/>
          <w:sz w:val="32"/>
          <w:szCs w:val="32"/>
          <w:highlight w:val="none"/>
          <w:lang w:val="en-US" w:eastAsia="zh-CN"/>
        </w:rPr>
        <w:t>高层次人才和急需人才</w:t>
      </w:r>
      <w:r>
        <w:rPr>
          <w:rFonts w:hint="eastAsia" w:ascii="仿宋_GB2312" w:hAnsi="仿宋_GB2312" w:eastAsia="仿宋_GB2312" w:cs="仿宋_GB2312"/>
          <w:color w:val="auto"/>
          <w:sz w:val="32"/>
          <w:szCs w:val="32"/>
          <w:highlight w:val="none"/>
        </w:rPr>
        <w:t>报名登记表》</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sz w:val="32"/>
          <w:szCs w:val="32"/>
          <w:highlight w:val="none"/>
          <w:lang w:val="en-US" w:eastAsia="zh-CN"/>
        </w:rPr>
        <w:t>报考中医院岗位的考生填写</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3、报考疾病预防控制中心岗位的考生附件4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、亲笔签名的《</w:t>
      </w:r>
      <w:r>
        <w:rPr>
          <w:rFonts w:hint="eastAsia" w:ascii="仿宋_GB2312" w:hAnsi="仿宋_GB2312" w:eastAsia="仿宋_GB2312" w:cs="仿宋_GB2312"/>
          <w:color w:val="auto"/>
          <w:sz w:val="32"/>
          <w:szCs w:val="32"/>
          <w:highlight w:val="none"/>
          <w:lang w:val="en-US" w:eastAsia="zh-CN"/>
        </w:rPr>
        <w:t>应聘事业单位工作人员</w:t>
      </w:r>
      <w:r>
        <w:rPr>
          <w:rFonts w:hint="eastAsia" w:ascii="仿宋_GB2312" w:hAnsi="仿宋_GB2312" w:eastAsia="仿宋_GB2312" w:cs="仿宋_GB2312"/>
          <w:color w:val="auto"/>
          <w:sz w:val="32"/>
          <w:szCs w:val="32"/>
          <w:highlight w:val="none"/>
        </w:rPr>
        <w:t>诚信承诺书》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及同底版近期1寸免冠正面照片2张和相关证明材料（均要求提供原件和复印件），相关证明材料包括：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2022年全日制普通高校毕业生</w:t>
      </w:r>
      <w:r>
        <w:rPr>
          <w:rFonts w:hint="eastAsia" w:ascii="仿宋_GB2312" w:hAnsi="仿宋_GB2312" w:eastAsia="仿宋_GB2312" w:cs="仿宋_GB2312"/>
          <w:color w:val="auto"/>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未派遣的毕业生</w:t>
      </w:r>
      <w:r>
        <w:rPr>
          <w:rFonts w:hint="eastAsia" w:ascii="仿宋_GB2312" w:hAnsi="仿宋_GB2312" w:eastAsia="仿宋_GB2312" w:cs="仿宋_GB2312"/>
          <w:color w:val="auto"/>
          <w:sz w:val="32"/>
          <w:szCs w:val="32"/>
          <w:highlight w:val="none"/>
        </w:rPr>
        <w:t>须提交学历证书、相应学位证书、身份证、毕业生就业主管机关签发的就业报到证（非个人原因未发放就业报到证的提供相关证明材料）。无业人员需提交就业创业证或处于无业状态的个人书面承诺书。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其他应聘人员</w:t>
      </w:r>
      <w:r>
        <w:rPr>
          <w:rFonts w:hint="eastAsia" w:ascii="仿宋_GB2312" w:hAnsi="仿宋_GB2312" w:eastAsia="仿宋_GB2312" w:cs="仿宋_GB2312"/>
          <w:color w:val="auto"/>
          <w:sz w:val="32"/>
          <w:szCs w:val="32"/>
          <w:highlight w:val="none"/>
        </w:rPr>
        <w:t>须提交招聘岗位要求的学历证书、相应学位证书、身份证、具有人事管理权限部门或单位出具的同意报考证明信（采用《简章》附件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，须提交能够证明其专业工作经历的劳动（聘用）合同、社会保险缴纳证明及工作单位出具的专业工作经历证明信（见附件</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）。截止到202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11</w:t>
      </w:r>
      <w:r>
        <w:rPr>
          <w:rFonts w:hint="eastAsia" w:ascii="仿宋_GB2312" w:hAnsi="仿宋_GB2312" w:eastAsia="仿宋_GB2312" w:cs="仿宋_GB2312"/>
          <w:kern w:val="0"/>
          <w:sz w:val="32"/>
          <w:szCs w:val="32"/>
          <w:highlight w:val="none"/>
        </w:rPr>
        <w:t>日（含），报考人员应具有招聘岗位要求的工作经历。工作经历按足年足月计算，可累积计算。报考人员未按照有关规定缴纳社会保险金的，不认可其相关工作经历。在校期间的社会实践、实习、兼职等不计算为工作经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招聘岗位有其他要求的，</w:t>
      </w:r>
      <w:r>
        <w:rPr>
          <w:rFonts w:hint="eastAsia" w:ascii="仿宋_GB2312" w:hAnsi="仿宋_GB2312" w:eastAsia="仿宋_GB2312" w:cs="仿宋_GB2312"/>
          <w:color w:val="auto"/>
          <w:sz w:val="32"/>
          <w:szCs w:val="32"/>
          <w:highlight w:val="none"/>
        </w:rPr>
        <w:t>还须按要求提交其他相关材料,如：专业研究方向相关证明，研究生毕业生的本科学历、学位证书，外语等级证书、专业技术资格证书或有关资格证书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kern w:val="0"/>
          <w:sz w:val="32"/>
          <w:szCs w:val="32"/>
          <w:highlight w:val="none"/>
        </w:rPr>
        <w:t>以第一作者发表的论文、参与的科研课题、获得的荣誉奖励证书</w:t>
      </w:r>
      <w:r>
        <w:rPr>
          <w:rFonts w:hint="eastAsia" w:ascii="仿宋_GB2312" w:hAnsi="仿宋_GB2312" w:eastAsia="仿宋_GB2312" w:cs="仿宋_GB2312"/>
          <w:color w:val="auto"/>
          <w:sz w:val="32"/>
          <w:szCs w:val="32"/>
          <w:highlight w:val="none"/>
        </w:rPr>
        <w:t>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年烟台市</w:t>
      </w:r>
      <w:r>
        <w:rPr>
          <w:rFonts w:hint="eastAsia" w:ascii="仿宋_GB2312" w:hAnsi="仿宋_GB2312" w:eastAsia="仿宋_GB2312" w:cs="仿宋_GB2312"/>
          <w:kern w:val="0"/>
          <w:sz w:val="32"/>
          <w:szCs w:val="32"/>
          <w:highlight w:val="none"/>
          <w:lang w:eastAsia="zh-CN"/>
        </w:rPr>
        <w:t>牟平区</w:t>
      </w:r>
      <w:r>
        <w:rPr>
          <w:rFonts w:hint="eastAsia" w:ascii="仿宋_GB2312" w:hAnsi="仿宋_GB2312" w:eastAsia="仿宋_GB2312" w:cs="仿宋_GB2312"/>
          <w:kern w:val="0"/>
          <w:sz w:val="32"/>
          <w:szCs w:val="32"/>
          <w:highlight w:val="none"/>
        </w:rPr>
        <w:t>事业单位公开招聘</w:t>
      </w:r>
      <w:r>
        <w:rPr>
          <w:rFonts w:hint="eastAsia" w:ascii="仿宋_GB2312" w:hAnsi="仿宋_GB2312" w:eastAsia="仿宋_GB2312" w:cs="仿宋_GB2312"/>
          <w:kern w:val="0"/>
          <w:sz w:val="32"/>
          <w:szCs w:val="32"/>
          <w:highlight w:val="none"/>
          <w:lang w:val="en-US" w:eastAsia="zh-CN"/>
        </w:rPr>
        <w:t>急需</w:t>
      </w:r>
      <w:r>
        <w:rPr>
          <w:rFonts w:hint="eastAsia" w:ascii="仿宋_GB2312" w:hAnsi="仿宋_GB2312" w:eastAsia="仿宋_GB2312" w:cs="仿宋_GB2312"/>
          <w:kern w:val="0"/>
          <w:sz w:val="32"/>
          <w:szCs w:val="32"/>
          <w:highlight w:val="none"/>
        </w:rPr>
        <w:t>人才岗位需求表》中的所有条件才能报考。现场资格审查时，在《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招聘高层次人才和急需人才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z w:val="32"/>
          <w:szCs w:val="32"/>
          <w:highlight w:val="none"/>
          <w:lang w:val="en-US" w:eastAsia="zh-CN"/>
        </w:rPr>
        <w:t>报考中医院岗位的考生填写</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lang w:val="en-US" w:eastAsia="zh-CN"/>
        </w:rPr>
        <w:t>3、报考疾病预防控制中心岗位的考生附件4</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进入现场资格审查范围人员名单和面试人员名单均在</w:t>
      </w:r>
      <w:r>
        <w:rPr>
          <w:rFonts w:hint="eastAsia" w:ascii="仿宋_GB2312" w:hAnsi="仿宋" w:eastAsia="仿宋_GB2312"/>
          <w:sz w:val="32"/>
          <w:szCs w:val="32"/>
          <w:highlight w:val="none"/>
          <w:lang w:eastAsia="zh-CN"/>
        </w:rPr>
        <w:t>牟平区政府</w:t>
      </w:r>
      <w:r>
        <w:rPr>
          <w:rFonts w:hint="eastAsia" w:ascii="仿宋_GB2312" w:hAnsi="仿宋" w:eastAsia="仿宋_GB2312"/>
          <w:sz w:val="32"/>
          <w:szCs w:val="32"/>
          <w:highlight w:val="none"/>
        </w:rPr>
        <w:t>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FF0000"/>
          <w:sz w:val="32"/>
          <w:szCs w:val="32"/>
          <w:highlight w:val="none"/>
          <w:lang w:eastAsia="zh-CN"/>
        </w:rPr>
      </w:pPr>
      <w:r>
        <w:rPr>
          <w:rFonts w:hint="eastAsia" w:ascii="黑体" w:hAnsi="黑体" w:eastAsia="黑体" w:cs="黑体"/>
          <w:color w:val="000000"/>
          <w:sz w:val="32"/>
          <w:szCs w:val="32"/>
          <w:highlight w:val="none"/>
          <w:lang w:val="en-US" w:eastAsia="zh-CN"/>
        </w:rPr>
        <w:t>20</w:t>
      </w:r>
      <w:r>
        <w:rPr>
          <w:rFonts w:hint="eastAsia" w:ascii="黑体" w:hAnsi="黑体" w:eastAsia="黑体" w:cs="黑体"/>
          <w:color w:val="000000"/>
          <w:sz w:val="32"/>
          <w:szCs w:val="32"/>
          <w:highlight w:val="none"/>
        </w:rPr>
        <w:t>. 现场资格审查、考试和体检时，疫情防控注意事项有哪些?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（一）具有以下特殊情形的考生，须主动向</w:t>
      </w:r>
      <w:r>
        <w:rPr>
          <w:rFonts w:hint="eastAsia" w:ascii="仿宋_GB2312" w:hAnsi="仿宋_GB2312" w:eastAsia="仿宋_GB2312" w:cs="仿宋_GB2312"/>
          <w:color w:val="000000"/>
          <w:sz w:val="32"/>
          <w:szCs w:val="32"/>
          <w:highlight w:val="none"/>
          <w:lang w:val="en-US" w:eastAsia="zh-CN"/>
        </w:rPr>
        <w:t>招聘单位主管部门</w:t>
      </w:r>
      <w:r>
        <w:rPr>
          <w:rFonts w:hint="eastAsia" w:ascii="仿宋_GB2312" w:hAnsi="仿宋_GB2312" w:eastAsia="仿宋_GB2312" w:cs="仿宋_GB2312"/>
          <w:color w:val="000000"/>
          <w:sz w:val="32"/>
          <w:szCs w:val="32"/>
          <w:highlight w:val="none"/>
        </w:rPr>
        <w:t>报告，并尽快自行就诊排查，</w:t>
      </w:r>
      <w:r>
        <w:rPr>
          <w:rFonts w:hint="eastAsia" w:ascii="仿宋_GB2312" w:hAnsi="仿宋_GB2312" w:eastAsia="仿宋_GB2312" w:cs="仿宋_GB2312"/>
          <w:color w:val="000000"/>
          <w:sz w:val="32"/>
          <w:szCs w:val="32"/>
          <w:highlight w:val="none"/>
          <w:lang w:val="en-US" w:eastAsia="zh-CN"/>
        </w:rPr>
        <w:t>招聘单位主管部门</w:t>
      </w:r>
      <w:r>
        <w:rPr>
          <w:rFonts w:hint="eastAsia" w:ascii="仿宋_GB2312" w:hAnsi="仿宋_GB2312" w:eastAsia="仿宋_GB2312" w:cs="仿宋_GB2312"/>
          <w:color w:val="000000"/>
          <w:sz w:val="32"/>
          <w:szCs w:val="32"/>
          <w:highlight w:val="none"/>
        </w:rPr>
        <w:t>将根据防疫部门工作要求，综合研判并通知应聘人员可否正常参加，如具备参加条件，须持有现场资格审查、考试和体检前14天内的2次间隔24小时以上的核酸检测阴性</w:t>
      </w:r>
      <w:r>
        <w:rPr>
          <w:rFonts w:hint="eastAsia" w:ascii="仿宋_GB2312" w:hAnsi="仿宋_GB2312" w:eastAsia="仿宋_GB2312" w:cs="仿宋_GB2312"/>
          <w:color w:val="000000"/>
          <w:sz w:val="32"/>
          <w:szCs w:val="32"/>
          <w:highlight w:val="none"/>
          <w:lang w:val="en-US" w:eastAsia="zh-CN"/>
        </w:rPr>
        <w:t>纸质版</w:t>
      </w:r>
      <w:r>
        <w:rPr>
          <w:rFonts w:hint="eastAsia" w:ascii="仿宋_GB2312" w:hAnsi="仿宋_GB2312" w:eastAsia="仿宋_GB2312" w:cs="仿宋_GB2312"/>
          <w:color w:val="000000"/>
          <w:sz w:val="32"/>
          <w:szCs w:val="32"/>
          <w:highlight w:val="none"/>
        </w:rPr>
        <w:t>证明，其中1次为现场资格审查、考试和体检前48小时内的核酸检测阴性</w:t>
      </w:r>
      <w:r>
        <w:rPr>
          <w:rFonts w:hint="eastAsia" w:ascii="仿宋_GB2312" w:hAnsi="仿宋_GB2312" w:eastAsia="仿宋_GB2312" w:cs="仿宋_GB2312"/>
          <w:color w:val="000000"/>
          <w:sz w:val="32"/>
          <w:szCs w:val="32"/>
          <w:highlight w:val="none"/>
          <w:lang w:val="en-US" w:eastAsia="zh-CN"/>
        </w:rPr>
        <w:t>纸质版</w:t>
      </w:r>
      <w:r>
        <w:rPr>
          <w:rFonts w:hint="eastAsia" w:ascii="仿宋_GB2312" w:hAnsi="仿宋_GB2312" w:eastAsia="仿宋_GB2312" w:cs="仿宋_GB2312"/>
          <w:color w:val="000000"/>
          <w:sz w:val="32"/>
          <w:szCs w:val="32"/>
          <w:highlight w:val="none"/>
        </w:rPr>
        <w:t>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1.存在以下情形的考生，①有中、高风险等疫情重点地区旅居史且离开上述地区不满21天者；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②现场资格审查、考试和体检前14天内有国内发生本土疫情的地级市和有扩散风险的毗邻地区旅居史和接触史的；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③居住社区21天内发生疫情者；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④有境外旅居史且入境已满21天但不满28天者。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2.现场资格审查、考试和体检前14天内从发生本土疫情省份入牟返牟参加现场资格审查、考试和体检的考生，须提供启程前48小时内核酸检测阴性</w:t>
      </w:r>
      <w:r>
        <w:rPr>
          <w:rFonts w:hint="eastAsia" w:ascii="仿宋_GB2312" w:hAnsi="仿宋_GB2312" w:eastAsia="仿宋_GB2312" w:cs="仿宋_GB2312"/>
          <w:color w:val="000000"/>
          <w:sz w:val="32"/>
          <w:szCs w:val="32"/>
          <w:highlight w:val="none"/>
          <w:lang w:val="en-US" w:eastAsia="zh-CN"/>
        </w:rPr>
        <w:t>纸质版</w:t>
      </w:r>
      <w:r>
        <w:rPr>
          <w:rFonts w:hint="eastAsia" w:ascii="仿宋_GB2312" w:hAnsi="仿宋_GB2312" w:eastAsia="仿宋_GB2312" w:cs="仿宋_GB2312"/>
          <w:color w:val="000000"/>
          <w:sz w:val="32"/>
          <w:szCs w:val="32"/>
          <w:highlight w:val="none"/>
        </w:rPr>
        <w:t>证明和入牟后现场资格审查、考试和体检前48小时内的核酸检测阴性</w:t>
      </w:r>
      <w:r>
        <w:rPr>
          <w:rFonts w:hint="eastAsia" w:ascii="仿宋_GB2312" w:hAnsi="仿宋_GB2312" w:eastAsia="仿宋_GB2312" w:cs="仿宋_GB2312"/>
          <w:color w:val="000000"/>
          <w:sz w:val="32"/>
          <w:szCs w:val="32"/>
          <w:highlight w:val="none"/>
          <w:lang w:val="en-US" w:eastAsia="zh-CN"/>
        </w:rPr>
        <w:t>纸质版</w:t>
      </w:r>
      <w:r>
        <w:rPr>
          <w:rFonts w:hint="eastAsia" w:ascii="仿宋_GB2312" w:hAnsi="仿宋_GB2312" w:eastAsia="仿宋_GB2312" w:cs="仿宋_GB2312"/>
          <w:color w:val="000000"/>
          <w:sz w:val="32"/>
          <w:szCs w:val="32"/>
          <w:highlight w:val="none"/>
        </w:rPr>
        <w:t>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3.现场资格审查、考试和体检前14天有发热、咳嗽等症状的，须提供医疗机构出具的诊断证明和现场资格审查、考试和体检前48小时内的核酸检测阴性</w:t>
      </w:r>
      <w:r>
        <w:rPr>
          <w:rFonts w:hint="eastAsia" w:ascii="仿宋_GB2312" w:hAnsi="仿宋_GB2312" w:eastAsia="仿宋_GB2312" w:cs="仿宋_GB2312"/>
          <w:color w:val="000000"/>
          <w:sz w:val="32"/>
          <w:szCs w:val="32"/>
          <w:highlight w:val="none"/>
          <w:lang w:val="en-US" w:eastAsia="zh-CN"/>
        </w:rPr>
        <w:t>纸质版</w:t>
      </w:r>
      <w:r>
        <w:rPr>
          <w:rFonts w:hint="eastAsia" w:ascii="仿宋_GB2312" w:hAnsi="仿宋_GB2312" w:eastAsia="仿宋_GB2312" w:cs="仿宋_GB2312"/>
          <w:color w:val="000000"/>
          <w:sz w:val="32"/>
          <w:szCs w:val="32"/>
          <w:highlight w:val="none"/>
        </w:rPr>
        <w:t>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治愈出院满14天的确诊病例和无症状感染者，应持现场资格审查、考试和体检前7天内的健康体检报告，体检正常、肺部影像学显示肺部病灶完全吸收、2次间隔24小时核酸检测（其中1次为考前48小时，痰或鼻咽拭子）均为阴性的</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提供纸质版证明</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，可在隔离考场考试。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（二）存在以下情形的考生，不得参加现场资格审查、考试和体检：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2.现场资格审查、考试和体检前14天内有发热、咳嗽等症状未痊愈且未排除传染病及身体不适者；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4.有境外旅居史且入境未满21天者。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5.不能按要求提供核酸检测阴性证明等健康证明的。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（三）所有应聘人员参加现场资格审查、考试和体检时应佩戴口罩，主动提交</w:t>
      </w:r>
      <w:r>
        <w:rPr>
          <w:rFonts w:hint="eastAsia" w:ascii="仿宋_GB2312" w:hAnsi="仿宋_GB2312" w:eastAsia="仿宋_GB2312" w:cs="仿宋_GB2312"/>
          <w:b/>
          <w:bCs/>
          <w:color w:val="000000"/>
          <w:sz w:val="32"/>
          <w:szCs w:val="32"/>
          <w:highlight w:val="none"/>
        </w:rPr>
        <w:t>《应聘人员健康承诺书》《应聘人员健康管理信息采集表》、山东省电子健康通行码（绿码,原则上不允许使用手机截屏或纸质打印健康通行码）、通信大数据行程卡绿卡、本人48小时内（依采样时间计算）新冠病毒核酸检测阴性证明纸质版原件、准考证和身份证，</w:t>
      </w:r>
      <w:r>
        <w:rPr>
          <w:rFonts w:hint="eastAsia" w:ascii="仿宋_GB2312" w:hAnsi="仿宋_GB2312" w:eastAsia="仿宋_GB2312" w:cs="仿宋_GB2312"/>
          <w:color w:val="000000"/>
          <w:sz w:val="32"/>
          <w:szCs w:val="32"/>
          <w:highlight w:val="none"/>
        </w:rPr>
        <w:t>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 w:eastAsia="仿宋_GB2312" w:cs="仿宋"/>
          <w:color w:val="auto"/>
          <w:sz w:val="32"/>
          <w:szCs w:val="32"/>
          <w:u w:val="single"/>
        </w:rPr>
      </w:pPr>
      <w:r>
        <w:rPr>
          <w:rFonts w:hint="eastAsia" w:ascii="仿宋_GB2312" w:hAnsi="仿宋_GB2312" w:eastAsia="仿宋_GB2312" w:cs="仿宋_GB2312"/>
          <w:color w:val="000000"/>
          <w:sz w:val="32"/>
          <w:szCs w:val="32"/>
          <w:highlight w:val="none"/>
        </w:rPr>
        <w:t>（四）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疫情防控规定执行。疫情防控有关要求根据省市</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防控最新规定执行。具体注意事项按照疫情防控最新规定执行，如有变化另行通知</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21</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w:t>
      </w:r>
      <w:r>
        <w:rPr>
          <w:rFonts w:hint="eastAsia" w:ascii="仿宋_GB2312" w:hAnsi="仿宋_GB2312" w:eastAsia="仿宋_GB2312" w:cs="仿宋_GB2312"/>
          <w:kern w:val="0"/>
          <w:sz w:val="32"/>
          <w:szCs w:val="32"/>
          <w:highlight w:val="none"/>
        </w:rPr>
        <w:t>业单位</w:t>
      </w:r>
      <w:r>
        <w:rPr>
          <w:rFonts w:hint="eastAsia" w:ascii="仿宋_GB2312" w:hAnsi="仿宋_GB2312" w:eastAsia="仿宋_GB2312" w:cs="仿宋_GB2312"/>
          <w:kern w:val="0"/>
          <w:sz w:val="32"/>
          <w:szCs w:val="32"/>
          <w:highlight w:val="none"/>
          <w:lang w:val="en-US" w:eastAsia="zh-CN"/>
        </w:rPr>
        <w:t>主管部门</w:t>
      </w:r>
      <w:r>
        <w:rPr>
          <w:rFonts w:hint="eastAsia" w:ascii="仿宋_GB2312" w:hAnsi="仿宋_GB2312" w:eastAsia="仿宋_GB2312" w:cs="仿宋_GB2312"/>
          <w:kern w:val="0"/>
          <w:sz w:val="32"/>
          <w:szCs w:val="32"/>
          <w:highlight w:val="none"/>
        </w:rPr>
        <w:t>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w:t>
      </w:r>
      <w:r>
        <w:rPr>
          <w:rFonts w:hint="eastAsia" w:ascii="仿宋_GB2312" w:hAnsi="仿宋_GB2312" w:eastAsia="仿宋_GB2312" w:cs="仿宋_GB2312"/>
          <w:kern w:val="0"/>
          <w:sz w:val="32"/>
          <w:szCs w:val="32"/>
          <w:highlight w:val="none"/>
          <w:lang w:val="en-US" w:eastAsia="zh-CN"/>
        </w:rPr>
        <w:t>等问题</w:t>
      </w:r>
      <w:r>
        <w:rPr>
          <w:rFonts w:hint="eastAsia" w:ascii="仿宋_GB2312" w:hAnsi="仿宋_GB2312" w:eastAsia="仿宋_GB2312" w:cs="仿宋_GB2312"/>
          <w:kern w:val="0"/>
          <w:sz w:val="32"/>
          <w:szCs w:val="32"/>
          <w:highlight w:val="none"/>
        </w:rPr>
        <w:t>，请联系电话：0535-</w:t>
      </w:r>
      <w:r>
        <w:rPr>
          <w:rFonts w:hint="eastAsia" w:ascii="仿宋_GB2312" w:hAnsi="仿宋_GB2312" w:eastAsia="仿宋_GB2312" w:cs="仿宋_GB2312"/>
          <w:kern w:val="0"/>
          <w:sz w:val="32"/>
          <w:szCs w:val="32"/>
          <w:highlight w:val="none"/>
          <w:lang w:val="en-US" w:eastAsia="zh-CN"/>
        </w:rPr>
        <w:t>4216003</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E75D5"/>
    <w:rsid w:val="00EF1AB2"/>
    <w:rsid w:val="00F32EA8"/>
    <w:rsid w:val="00F369DE"/>
    <w:rsid w:val="00F56EC8"/>
    <w:rsid w:val="00F9041F"/>
    <w:rsid w:val="00F91EB9"/>
    <w:rsid w:val="00F934B8"/>
    <w:rsid w:val="00FB0DC3"/>
    <w:rsid w:val="00FB596D"/>
    <w:rsid w:val="00FE025E"/>
    <w:rsid w:val="014547A9"/>
    <w:rsid w:val="01AD37E3"/>
    <w:rsid w:val="01B65413"/>
    <w:rsid w:val="01C13426"/>
    <w:rsid w:val="02BF7FD0"/>
    <w:rsid w:val="033135A5"/>
    <w:rsid w:val="03420FB2"/>
    <w:rsid w:val="03870046"/>
    <w:rsid w:val="03BE6C3B"/>
    <w:rsid w:val="04012722"/>
    <w:rsid w:val="040902AB"/>
    <w:rsid w:val="04525391"/>
    <w:rsid w:val="04CF3D08"/>
    <w:rsid w:val="055C3B22"/>
    <w:rsid w:val="05772EE2"/>
    <w:rsid w:val="05A27F91"/>
    <w:rsid w:val="05C552F3"/>
    <w:rsid w:val="06043115"/>
    <w:rsid w:val="06182761"/>
    <w:rsid w:val="06242D5C"/>
    <w:rsid w:val="0630325C"/>
    <w:rsid w:val="06987876"/>
    <w:rsid w:val="070542FA"/>
    <w:rsid w:val="072B386A"/>
    <w:rsid w:val="075D0BD8"/>
    <w:rsid w:val="076760B7"/>
    <w:rsid w:val="07946EFC"/>
    <w:rsid w:val="079652BC"/>
    <w:rsid w:val="07C82E43"/>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B51A15"/>
    <w:rsid w:val="0AEE6748"/>
    <w:rsid w:val="0B1E14A6"/>
    <w:rsid w:val="0B2266BB"/>
    <w:rsid w:val="0B263C46"/>
    <w:rsid w:val="0B5D1B3B"/>
    <w:rsid w:val="0B6A05EB"/>
    <w:rsid w:val="0B7040FA"/>
    <w:rsid w:val="0B9C6970"/>
    <w:rsid w:val="0BF226C2"/>
    <w:rsid w:val="0C28502E"/>
    <w:rsid w:val="0C853AB3"/>
    <w:rsid w:val="0D2E1427"/>
    <w:rsid w:val="0D771E2E"/>
    <w:rsid w:val="0D940549"/>
    <w:rsid w:val="0E0155D6"/>
    <w:rsid w:val="0E190EEF"/>
    <w:rsid w:val="0E6C271E"/>
    <w:rsid w:val="0EA365F3"/>
    <w:rsid w:val="0EF43B39"/>
    <w:rsid w:val="0F5659CA"/>
    <w:rsid w:val="0F71186D"/>
    <w:rsid w:val="0F7B573C"/>
    <w:rsid w:val="0F7E7F29"/>
    <w:rsid w:val="0F8F6DFF"/>
    <w:rsid w:val="103A76D5"/>
    <w:rsid w:val="105A4A35"/>
    <w:rsid w:val="10662284"/>
    <w:rsid w:val="10B33E1A"/>
    <w:rsid w:val="10BB3A79"/>
    <w:rsid w:val="10BC6901"/>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2D442DB"/>
    <w:rsid w:val="131927D5"/>
    <w:rsid w:val="13255208"/>
    <w:rsid w:val="133C502F"/>
    <w:rsid w:val="137F5A7D"/>
    <w:rsid w:val="13A727B9"/>
    <w:rsid w:val="13DB6A6D"/>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0093F"/>
    <w:rsid w:val="1AFA22D4"/>
    <w:rsid w:val="1B491640"/>
    <w:rsid w:val="1B812D15"/>
    <w:rsid w:val="1C301C07"/>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23AE4"/>
    <w:rsid w:val="1E636792"/>
    <w:rsid w:val="1E685B38"/>
    <w:rsid w:val="1E806AAE"/>
    <w:rsid w:val="1EE460CD"/>
    <w:rsid w:val="1EF46D96"/>
    <w:rsid w:val="1F4417CF"/>
    <w:rsid w:val="1F7149C2"/>
    <w:rsid w:val="1F7F7201"/>
    <w:rsid w:val="1FD84798"/>
    <w:rsid w:val="1FFC50A2"/>
    <w:rsid w:val="20692F3D"/>
    <w:rsid w:val="208C0559"/>
    <w:rsid w:val="20E05BED"/>
    <w:rsid w:val="20EA23B7"/>
    <w:rsid w:val="21050A8C"/>
    <w:rsid w:val="211E375B"/>
    <w:rsid w:val="219915D2"/>
    <w:rsid w:val="2207729B"/>
    <w:rsid w:val="22242BCC"/>
    <w:rsid w:val="227A1F61"/>
    <w:rsid w:val="227D3A12"/>
    <w:rsid w:val="2285680D"/>
    <w:rsid w:val="22A9376F"/>
    <w:rsid w:val="22AF3F67"/>
    <w:rsid w:val="22D84A6E"/>
    <w:rsid w:val="23150934"/>
    <w:rsid w:val="2336304B"/>
    <w:rsid w:val="23421512"/>
    <w:rsid w:val="23A92D52"/>
    <w:rsid w:val="23AC2560"/>
    <w:rsid w:val="23C1180D"/>
    <w:rsid w:val="240D3B86"/>
    <w:rsid w:val="246B7824"/>
    <w:rsid w:val="2490572B"/>
    <w:rsid w:val="24984346"/>
    <w:rsid w:val="25203566"/>
    <w:rsid w:val="25747865"/>
    <w:rsid w:val="25F41EB2"/>
    <w:rsid w:val="260E4D17"/>
    <w:rsid w:val="26846DC3"/>
    <w:rsid w:val="268700AD"/>
    <w:rsid w:val="26C14B32"/>
    <w:rsid w:val="26FE72C3"/>
    <w:rsid w:val="271630DC"/>
    <w:rsid w:val="272B54A6"/>
    <w:rsid w:val="27CC3E1A"/>
    <w:rsid w:val="281E5471"/>
    <w:rsid w:val="281F2F81"/>
    <w:rsid w:val="2875553A"/>
    <w:rsid w:val="28B7384A"/>
    <w:rsid w:val="28F821D3"/>
    <w:rsid w:val="29060CD1"/>
    <w:rsid w:val="298A21BB"/>
    <w:rsid w:val="29F24E66"/>
    <w:rsid w:val="2A4C27A9"/>
    <w:rsid w:val="2A840010"/>
    <w:rsid w:val="2A86190C"/>
    <w:rsid w:val="2A953AAF"/>
    <w:rsid w:val="2AF41519"/>
    <w:rsid w:val="2B190F34"/>
    <w:rsid w:val="2B2847DD"/>
    <w:rsid w:val="2B3952BD"/>
    <w:rsid w:val="2B706705"/>
    <w:rsid w:val="2BC13C77"/>
    <w:rsid w:val="2BFE3B2D"/>
    <w:rsid w:val="2CC510AA"/>
    <w:rsid w:val="2D206061"/>
    <w:rsid w:val="2D9673DD"/>
    <w:rsid w:val="2DA057BE"/>
    <w:rsid w:val="2DB83DBF"/>
    <w:rsid w:val="2DC456FD"/>
    <w:rsid w:val="2DC74270"/>
    <w:rsid w:val="2E9C24B9"/>
    <w:rsid w:val="2EAA224F"/>
    <w:rsid w:val="2EAE26E7"/>
    <w:rsid w:val="2EF86480"/>
    <w:rsid w:val="2FB53650"/>
    <w:rsid w:val="2FCA1F67"/>
    <w:rsid w:val="30E313D6"/>
    <w:rsid w:val="31311568"/>
    <w:rsid w:val="31A85BE1"/>
    <w:rsid w:val="321F416A"/>
    <w:rsid w:val="322147EB"/>
    <w:rsid w:val="32382EAE"/>
    <w:rsid w:val="3253238B"/>
    <w:rsid w:val="326D1237"/>
    <w:rsid w:val="32A2345C"/>
    <w:rsid w:val="32D45685"/>
    <w:rsid w:val="33002386"/>
    <w:rsid w:val="336E43D4"/>
    <w:rsid w:val="33D1698A"/>
    <w:rsid w:val="34B411F0"/>
    <w:rsid w:val="34D157EA"/>
    <w:rsid w:val="34F463F2"/>
    <w:rsid w:val="35406368"/>
    <w:rsid w:val="35AB069B"/>
    <w:rsid w:val="35CB1915"/>
    <w:rsid w:val="35CD06A6"/>
    <w:rsid w:val="362F61D2"/>
    <w:rsid w:val="363C6A62"/>
    <w:rsid w:val="36AC2917"/>
    <w:rsid w:val="36AF3C7B"/>
    <w:rsid w:val="36D35375"/>
    <w:rsid w:val="372D56E0"/>
    <w:rsid w:val="3748158D"/>
    <w:rsid w:val="37540D3A"/>
    <w:rsid w:val="37D3362E"/>
    <w:rsid w:val="37F95216"/>
    <w:rsid w:val="3800005E"/>
    <w:rsid w:val="38194894"/>
    <w:rsid w:val="381C3B38"/>
    <w:rsid w:val="386455AB"/>
    <w:rsid w:val="388C70BE"/>
    <w:rsid w:val="389B0C8E"/>
    <w:rsid w:val="38BC7492"/>
    <w:rsid w:val="38D109F4"/>
    <w:rsid w:val="38DC58D0"/>
    <w:rsid w:val="39105CDA"/>
    <w:rsid w:val="392F39C8"/>
    <w:rsid w:val="39546E1F"/>
    <w:rsid w:val="397B5640"/>
    <w:rsid w:val="39A36289"/>
    <w:rsid w:val="39CE7109"/>
    <w:rsid w:val="3A9704C4"/>
    <w:rsid w:val="3ABC564A"/>
    <w:rsid w:val="3AEE3F09"/>
    <w:rsid w:val="3B48528E"/>
    <w:rsid w:val="3B656C76"/>
    <w:rsid w:val="3B6A1EE4"/>
    <w:rsid w:val="3B945F46"/>
    <w:rsid w:val="3BBB19AF"/>
    <w:rsid w:val="3BF862E2"/>
    <w:rsid w:val="3C106490"/>
    <w:rsid w:val="3C47259E"/>
    <w:rsid w:val="3CA9740C"/>
    <w:rsid w:val="3CCE5006"/>
    <w:rsid w:val="3CE90483"/>
    <w:rsid w:val="3D292066"/>
    <w:rsid w:val="3DE755EC"/>
    <w:rsid w:val="3DFD5B33"/>
    <w:rsid w:val="3E0D7495"/>
    <w:rsid w:val="3E302AEE"/>
    <w:rsid w:val="3E4B4121"/>
    <w:rsid w:val="3E58243A"/>
    <w:rsid w:val="3E6E4E37"/>
    <w:rsid w:val="3EF43741"/>
    <w:rsid w:val="3F4976C6"/>
    <w:rsid w:val="3F5C084F"/>
    <w:rsid w:val="3F62569A"/>
    <w:rsid w:val="3F8F42B9"/>
    <w:rsid w:val="3FA35687"/>
    <w:rsid w:val="404566D4"/>
    <w:rsid w:val="40537EEA"/>
    <w:rsid w:val="405F4D95"/>
    <w:rsid w:val="40827A89"/>
    <w:rsid w:val="40F05CAC"/>
    <w:rsid w:val="41357AB7"/>
    <w:rsid w:val="414E027E"/>
    <w:rsid w:val="41C72A79"/>
    <w:rsid w:val="41DF6E53"/>
    <w:rsid w:val="422118C4"/>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65573EF"/>
    <w:rsid w:val="46993641"/>
    <w:rsid w:val="474E44FA"/>
    <w:rsid w:val="477D44E0"/>
    <w:rsid w:val="47B47A13"/>
    <w:rsid w:val="47F27555"/>
    <w:rsid w:val="48096EDD"/>
    <w:rsid w:val="48250940"/>
    <w:rsid w:val="483E6183"/>
    <w:rsid w:val="48781128"/>
    <w:rsid w:val="49793982"/>
    <w:rsid w:val="497C78C2"/>
    <w:rsid w:val="498275D9"/>
    <w:rsid w:val="4A212E39"/>
    <w:rsid w:val="4AA50588"/>
    <w:rsid w:val="4AAF4320"/>
    <w:rsid w:val="4AB16596"/>
    <w:rsid w:val="4AE3559E"/>
    <w:rsid w:val="4AE37F37"/>
    <w:rsid w:val="4B62301C"/>
    <w:rsid w:val="4B6E41C0"/>
    <w:rsid w:val="4B9E2FAE"/>
    <w:rsid w:val="4BA02666"/>
    <w:rsid w:val="4BAA1C35"/>
    <w:rsid w:val="4C023764"/>
    <w:rsid w:val="4C391CAC"/>
    <w:rsid w:val="4C5435B0"/>
    <w:rsid w:val="4CA94613"/>
    <w:rsid w:val="4CB94811"/>
    <w:rsid w:val="4CCB35C9"/>
    <w:rsid w:val="4CDE37ED"/>
    <w:rsid w:val="4DBE6CDD"/>
    <w:rsid w:val="4E204BAD"/>
    <w:rsid w:val="4E45347B"/>
    <w:rsid w:val="4E4C5698"/>
    <w:rsid w:val="4E4D75EE"/>
    <w:rsid w:val="4E704FC9"/>
    <w:rsid w:val="4F79219B"/>
    <w:rsid w:val="4F985F32"/>
    <w:rsid w:val="50396D60"/>
    <w:rsid w:val="50751C5E"/>
    <w:rsid w:val="507E45F1"/>
    <w:rsid w:val="509E4087"/>
    <w:rsid w:val="50C413E7"/>
    <w:rsid w:val="50C7028E"/>
    <w:rsid w:val="511161D6"/>
    <w:rsid w:val="511B14AF"/>
    <w:rsid w:val="513935F8"/>
    <w:rsid w:val="51AD1AA2"/>
    <w:rsid w:val="51ED5566"/>
    <w:rsid w:val="51FA01B1"/>
    <w:rsid w:val="5201298D"/>
    <w:rsid w:val="52454B2B"/>
    <w:rsid w:val="52A915EC"/>
    <w:rsid w:val="52C16C92"/>
    <w:rsid w:val="52CB3396"/>
    <w:rsid w:val="52EE3B71"/>
    <w:rsid w:val="5342148B"/>
    <w:rsid w:val="53CE055D"/>
    <w:rsid w:val="53CE6329"/>
    <w:rsid w:val="53E76D08"/>
    <w:rsid w:val="54454A57"/>
    <w:rsid w:val="54475100"/>
    <w:rsid w:val="54495635"/>
    <w:rsid w:val="546341B2"/>
    <w:rsid w:val="54677D83"/>
    <w:rsid w:val="548C3364"/>
    <w:rsid w:val="54CA5F4A"/>
    <w:rsid w:val="54D004CC"/>
    <w:rsid w:val="54D31EC8"/>
    <w:rsid w:val="54ED4CCE"/>
    <w:rsid w:val="54ED68EA"/>
    <w:rsid w:val="54FD604D"/>
    <w:rsid w:val="5543795F"/>
    <w:rsid w:val="55565453"/>
    <w:rsid w:val="555671B2"/>
    <w:rsid w:val="55604BEF"/>
    <w:rsid w:val="55DB47BC"/>
    <w:rsid w:val="564A7F16"/>
    <w:rsid w:val="569C3D04"/>
    <w:rsid w:val="56D4672E"/>
    <w:rsid w:val="570E410E"/>
    <w:rsid w:val="573C4BE9"/>
    <w:rsid w:val="575452B2"/>
    <w:rsid w:val="57B828DD"/>
    <w:rsid w:val="581C01D1"/>
    <w:rsid w:val="58AC2C04"/>
    <w:rsid w:val="58D43CD5"/>
    <w:rsid w:val="595063F2"/>
    <w:rsid w:val="59611E7F"/>
    <w:rsid w:val="59A61476"/>
    <w:rsid w:val="59A92051"/>
    <w:rsid w:val="59B351A1"/>
    <w:rsid w:val="5A310FEB"/>
    <w:rsid w:val="5A4C7AE2"/>
    <w:rsid w:val="5A682732"/>
    <w:rsid w:val="5A705450"/>
    <w:rsid w:val="5B5E79A1"/>
    <w:rsid w:val="5B602F01"/>
    <w:rsid w:val="5B792951"/>
    <w:rsid w:val="5B7F09D7"/>
    <w:rsid w:val="5B9F7721"/>
    <w:rsid w:val="5BB82223"/>
    <w:rsid w:val="5BE309EE"/>
    <w:rsid w:val="5C6A1584"/>
    <w:rsid w:val="5C8469B0"/>
    <w:rsid w:val="5D0E2EAE"/>
    <w:rsid w:val="5D3C5940"/>
    <w:rsid w:val="5D7D34BA"/>
    <w:rsid w:val="5DA64DC9"/>
    <w:rsid w:val="5E002C93"/>
    <w:rsid w:val="5E306D19"/>
    <w:rsid w:val="5E3A5137"/>
    <w:rsid w:val="5E4E21CD"/>
    <w:rsid w:val="5E660A0B"/>
    <w:rsid w:val="5EA14C38"/>
    <w:rsid w:val="5EFF0D97"/>
    <w:rsid w:val="5F817EA9"/>
    <w:rsid w:val="5FAA35B7"/>
    <w:rsid w:val="6022604A"/>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32E61"/>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24FFD"/>
    <w:rsid w:val="684771B9"/>
    <w:rsid w:val="685B23AD"/>
    <w:rsid w:val="685B4E2F"/>
    <w:rsid w:val="685D20B3"/>
    <w:rsid w:val="686A1645"/>
    <w:rsid w:val="68896FD2"/>
    <w:rsid w:val="68D03486"/>
    <w:rsid w:val="68E86E05"/>
    <w:rsid w:val="694F68B7"/>
    <w:rsid w:val="69747BA2"/>
    <w:rsid w:val="69B24FD5"/>
    <w:rsid w:val="69DD7667"/>
    <w:rsid w:val="6A44594B"/>
    <w:rsid w:val="6B1663F5"/>
    <w:rsid w:val="6B3C64AA"/>
    <w:rsid w:val="6B521BA0"/>
    <w:rsid w:val="6B8021A7"/>
    <w:rsid w:val="6C1D3A60"/>
    <w:rsid w:val="6C3C679C"/>
    <w:rsid w:val="6C3E4F30"/>
    <w:rsid w:val="6C42187B"/>
    <w:rsid w:val="6C8925CE"/>
    <w:rsid w:val="6C943C50"/>
    <w:rsid w:val="6CD36265"/>
    <w:rsid w:val="6D556ED0"/>
    <w:rsid w:val="6D757927"/>
    <w:rsid w:val="6DD76DBA"/>
    <w:rsid w:val="6DEC3DD8"/>
    <w:rsid w:val="6DF00CB2"/>
    <w:rsid w:val="6E55492F"/>
    <w:rsid w:val="6E5A7BFE"/>
    <w:rsid w:val="6E6F2DFF"/>
    <w:rsid w:val="6ED5370F"/>
    <w:rsid w:val="6F5A1182"/>
    <w:rsid w:val="6F7C0D51"/>
    <w:rsid w:val="6F97401E"/>
    <w:rsid w:val="6FA13F52"/>
    <w:rsid w:val="6FA262F3"/>
    <w:rsid w:val="6FAA3A06"/>
    <w:rsid w:val="6FFA6CCF"/>
    <w:rsid w:val="70C417C3"/>
    <w:rsid w:val="70F32403"/>
    <w:rsid w:val="713066DB"/>
    <w:rsid w:val="71582031"/>
    <w:rsid w:val="718311FA"/>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90ECD"/>
    <w:rsid w:val="74945512"/>
    <w:rsid w:val="74A27AB7"/>
    <w:rsid w:val="74CD7BF1"/>
    <w:rsid w:val="750F6368"/>
    <w:rsid w:val="752576BF"/>
    <w:rsid w:val="753E74F2"/>
    <w:rsid w:val="76400495"/>
    <w:rsid w:val="76603378"/>
    <w:rsid w:val="76C6151E"/>
    <w:rsid w:val="76D0194E"/>
    <w:rsid w:val="76E8037E"/>
    <w:rsid w:val="77471377"/>
    <w:rsid w:val="77723E04"/>
    <w:rsid w:val="77901117"/>
    <w:rsid w:val="77BC576E"/>
    <w:rsid w:val="77BE3920"/>
    <w:rsid w:val="77EE1911"/>
    <w:rsid w:val="784510B8"/>
    <w:rsid w:val="785040CA"/>
    <w:rsid w:val="789922ED"/>
    <w:rsid w:val="78AC63C3"/>
    <w:rsid w:val="78D27290"/>
    <w:rsid w:val="78D71459"/>
    <w:rsid w:val="79DE0D6E"/>
    <w:rsid w:val="79E915C2"/>
    <w:rsid w:val="7A154099"/>
    <w:rsid w:val="7A1D2E1B"/>
    <w:rsid w:val="7A4C554F"/>
    <w:rsid w:val="7A536B06"/>
    <w:rsid w:val="7A7A142F"/>
    <w:rsid w:val="7A8557B7"/>
    <w:rsid w:val="7A8D45FD"/>
    <w:rsid w:val="7AD64B52"/>
    <w:rsid w:val="7AF844D2"/>
    <w:rsid w:val="7B1A12CC"/>
    <w:rsid w:val="7B6A5030"/>
    <w:rsid w:val="7B924AC2"/>
    <w:rsid w:val="7BE941F4"/>
    <w:rsid w:val="7C027A83"/>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4A1B98"/>
    <w:rsid w:val="7F50516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5430</Words>
  <Characters>5624</Characters>
  <Lines>60</Lines>
  <Paragraphs>17</Paragraphs>
  <TotalTime>1</TotalTime>
  <ScaleCrop>false</ScaleCrop>
  <LinksUpToDate>false</LinksUpToDate>
  <CharactersWithSpaces>5626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2021-09-03T01:02:00Z</cp:lastPrinted>
  <dcterms:modified xsi:type="dcterms:W3CDTF">2022-04-01T05:34:52Z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2EDD795B946F48FFA92F80C35CA3417D</vt:lpwstr>
  </property>
</Properties>
</file>