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24"/>
        </w:rPr>
        <w:t>附件：</w:t>
      </w:r>
    </w:p>
    <w:p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余姚市自然资源和规划局公开招聘编外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eastAsia="zh-CN"/>
        </w:rPr>
        <w:t>工作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工人员报名登记表</w:t>
      </w:r>
    </w:p>
    <w:bookmarkEnd w:id="0"/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97"/>
        <w:gridCol w:w="151"/>
        <w:gridCol w:w="390"/>
        <w:gridCol w:w="315"/>
        <w:gridCol w:w="135"/>
        <w:gridCol w:w="270"/>
        <w:gridCol w:w="960"/>
        <w:gridCol w:w="382"/>
        <w:gridCol w:w="311"/>
        <w:gridCol w:w="23"/>
        <w:gridCol w:w="525"/>
        <w:gridCol w:w="701"/>
        <w:gridCol w:w="24"/>
        <w:gridCol w:w="218"/>
        <w:gridCol w:w="251"/>
        <w:gridCol w:w="79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63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63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 专 业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3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4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619FC"/>
    <w:rsid w:val="4C46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2022-03-28T08:01:00Z</dcterms:created>
  <dc:creator>Hello</dc:creator>
  <cp:lastModifiedBy>Hello</cp:lastModifiedBy>
  <dcterms:modified xsi:type="dcterms:W3CDTF">2022-03-28T08:01:38Z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5A4A54C2BFAA4C51A33DF2321B9BA4CE</vt:lpwstr>
  </property>
</Properties>
</file>