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6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-6"/>
          <w:sz w:val="52"/>
          <w:szCs w:val="52"/>
          <w:lang w:val="en-US" w:eastAsia="zh-CN"/>
        </w:rPr>
        <w:t>巴中市巴州区区属一级国有企业简介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巴中市巴州区区属一级国有企业共有5家，分别是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巴中汇鑫发展有限公司、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巴中城乡建设投资有限公司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巴中产业发展有限公司、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巴中秦川文化旅游有限公司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、巴中源丰发展有限公司，主营业务简介如下：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eastAsia="zh-CN"/>
        </w:rPr>
        <w:t>）巴中汇鑫发展有限公司，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侧重于功能性企业，主营业务为国有资本投资与运营，资产经营与管理，融资管理与融资担保，项目投资管理，房地产开发，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  <w:lang w:val="en-US" w:eastAsia="zh-CN"/>
        </w:rPr>
        <w:t>城乡一体化供水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园区经营管理，油类制作与销售，“拨”改“投”资金运营等。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val="en-US" w:eastAsia="zh-CN"/>
        </w:rPr>
        <w:t>（二）巴中城乡建设投资有限公司，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侧重于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竞争性企业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主营业务为城乡基础设施及配套设施投资、建设和经营，国省干道、城市道路、农村公路等交通基础设施投资建设、运营与养护，土地资源开发利用，房地产开发建设、保障性住房建设、老旧小区改造、市政项目建设，城市防洪排涝，污水处理与污泥处置，水土保持，河道疏浚（清淤）整治，江河运营管理，临河、临库生态修复工程建设，工程勘察设计，试验检测，造价咨询，工程监理，房屋测绘，房屋安全鉴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val="en-US" w:eastAsia="zh-CN"/>
        </w:rPr>
        <w:t>（三）巴中产业发展有限公司，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侧重于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竞争性企业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主营业务为电子商务，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商品批发，零售贸易，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免税品销售，网络直播带货，承担政府采购服务，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干线运输，城市第二次配送，仓储管理，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运输货物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包装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流通加工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供应链管理物流战略咨询策划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，智慧物流建设，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道地药材及特色农产品种养植、收购、加工、仓储、销售，特色品牌推广与合作，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药品及医疗器材生产、销售，园林绿化，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物业管理服务，环卫保洁服务，停车场服务，家政服务，食材供应，中央厨房合作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水电安装服务，劳务服务，劳务派遣，劳务分包，人才租赁，对外劳务合作，人才推荐,研学实践，承接政府购买服务，再生物资收购、加工、销售，新能源设施设备销售、安装，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  <w:lang w:val="en-US" w:eastAsia="zh-CN"/>
        </w:rPr>
        <w:t>汽车拆解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eastAsia="zh-CN"/>
        </w:rPr>
        <w:t>（四）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u w:val="none"/>
          <w:lang w:eastAsia="zh-CN"/>
        </w:rPr>
        <w:t>巴中秦川文化旅游有限公司，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侧重于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竞争性企业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主营业务为依托天马山、化湖景区、三江水乡、苏山郊区等旅游资源，投资运营红色文化旅游、乡村旅游、生态康养、文化演艺等旅游产业，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旅游项目开发、投资、建设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、运营，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宾馆饭店、会务服务、餐饮娱乐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旅行社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道路旅客运输经营，文艺创作，城市公园管理，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美丽乡村建设（包括承接农村土地整理、土地增减挂钩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u w:val="none"/>
          <w:shd w:val="clear" w:color="auto" w:fill="FFFFFF"/>
          <w:lang w:val="en-US" w:eastAsia="zh-CN"/>
        </w:rPr>
        <w:t>“旱改水”、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高标准农田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项目）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广播电视及新闻媒体广告发布，网上服务总代理等。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eastAsia="zh-CN"/>
        </w:rPr>
        <w:t>（五）巴中源丰发展有限公司，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侧重于功能性企业，主营业务为国有资本投资与运营，资产经营与管理，融资管理与融资担保，项目投资管理，房地产开发，碳排放指标运营等。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C451F"/>
    <w:rsid w:val="0F8306C9"/>
    <w:rsid w:val="24F90773"/>
    <w:rsid w:val="357D5164"/>
    <w:rsid w:val="4096535B"/>
    <w:rsid w:val="45D66F35"/>
    <w:rsid w:val="594C451F"/>
    <w:rsid w:val="6ADD6A88"/>
    <w:rsid w:val="761B33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11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Subtitle"/>
    <w:qFormat/>
    <w:uiPriority w:val="0"/>
    <w:pPr>
      <w:widowControl w:val="0"/>
      <w:spacing w:before="240" w:after="60" w:line="312" w:lineRule="auto"/>
      <w:jc w:val="center"/>
      <w:outlineLvl w:val="1"/>
    </w:pPr>
    <w:rPr>
      <w:rFonts w:ascii="Arial" w:hAnsi="Arial" w:eastAsia="宋体" w:cs="Arial"/>
      <w:b/>
      <w:bCs/>
      <w:kern w:val="28"/>
      <w:sz w:val="32"/>
      <w:szCs w:val="32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2022-03-15T07:28:00Z</dcterms:created>
  <dc:creator>yx星</dc:creator>
  <cp:lastModifiedBy>yx星</cp:lastModifiedBy>
  <dcterms:modified xsi:type="dcterms:W3CDTF">2022-03-23T07:26:08Z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FE9292E0E88D4E42B8D18815E5C142F3</vt:lpwstr>
  </property>
</Properties>
</file>