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中国健康教育中心公开招聘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应届毕业生</w:t>
      </w:r>
      <w:r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  <w:t>需求计划表</w:t>
      </w:r>
    </w:p>
    <w:p>
      <w:pPr>
        <w:widowControl/>
        <w:snapToGrid w:val="0"/>
        <w:contextualSpacing/>
        <w:jc w:val="center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310" w:tblpY="100"/>
        <w:tblOverlap w:val="never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630"/>
        <w:gridCol w:w="1430"/>
        <w:gridCol w:w="1130"/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岗位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人数</w:t>
            </w:r>
          </w:p>
        </w:tc>
        <w:tc>
          <w:tcPr>
            <w:tcW w:w="8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</w:rPr>
              <w:t>健康管理岗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（京外生源）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、新闻传播学类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（0503）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、心理学类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（0711）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、外国语言文学类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、公共管理类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（1204）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及以上学历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3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4.京外生源毕业生。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科普技术岗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（京外生源）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、新闻传播学类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（0503）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、心理学类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（0711）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、外国语言文学类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、公共管理类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（1204）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及以上学历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负责策划、组织和实施相关健康科普工作。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4.京外生源毕业生。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科研教学岗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（京内生源）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公共卫生与预防医学类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（1004）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、临床医学类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（1002）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、新闻传播学类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（0503）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、心理学类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（0711）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、外国语言文学类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（0502）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、公共管理类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>（1204）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本科及以上学历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中心科研项目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与教学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的管理和督导、内部职工培训、学生管理、外来人员进修等事项。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科技档案的具体管理，及所承担工作范围内文件起草、档案整理、建章立制、培训和对外交流。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政治素质较高，保密意识强，责任心强，具有团队合作精神。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4.京内生源指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入学前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为北京市常住户口的人员，不含北京高校集体户口。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1.专业要求参照教育部《普通高等学校本科专业目录》（2020）和《学位授予和人才培养学科目录》（2018）。所学学科专业接近，但不在上述参考学科专业目录中的考生，可通过电话联系招聘单位确认报名资格。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2.岗位要求专业为应聘人员最高学历的对应专业。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7292"/>
    <w:rsid w:val="4D91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2022-03-17T01:18:00Z</dcterms:created>
  <dc:creator>罗</dc:creator>
  <cp:lastModifiedBy>罗</cp:lastModifiedBy>
  <dcterms:modified xsi:type="dcterms:W3CDTF">2022-03-17T01:58:22Z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B6161B234B834415B8616AA0FDB2CA5A</vt:lpwstr>
  </property>
</Properties>
</file>