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/>
          <w:sz w:val="40"/>
        </w:rPr>
      </w:pPr>
    </w:p>
    <w:p>
      <w:pPr>
        <w:pStyle w:val="3"/>
        <w:rPr>
          <w:sz w:val="20"/>
        </w:rPr>
      </w:pPr>
      <w:bookmarkStart w:id="0" w:name="_GoBack"/>
      <w:bookmarkEnd w:id="0"/>
    </w:p>
    <w:p>
      <w:pPr>
        <w:pStyle w:val="3"/>
        <w:spacing w:before="7"/>
        <w:rPr>
          <w:sz w:val="14"/>
        </w:rPr>
      </w:pPr>
    </w:p>
    <w:p>
      <w:pPr>
        <w:spacing w:after="0"/>
        <w:rPr>
          <w:sz w:val="14"/>
        </w:rPr>
        <w:sectPr>
          <w:pgSz w:w="16840" w:h="11910" w:orient="landscape"/>
          <w:pgMar w:top="1100" w:right="1220" w:bottom="280" w:left="1220" w:header="720" w:footer="720" w:gutter="0"/>
          <w:cols w:space="720" w:num="1"/>
        </w:sectPr>
      </w:pPr>
    </w:p>
    <w:p>
      <w:pPr>
        <w:spacing w:before="70"/>
        <w:ind w:left="138" w:right="0" w:firstLine="0"/>
        <w:jc w:val="left"/>
        <w:rPr>
          <w:rFonts w:ascii="Times New Roman" w:eastAsia="Times New Roman"/>
          <w:sz w:val="28"/>
        </w:rPr>
      </w:pPr>
      <w:r>
        <w:rPr>
          <w:spacing w:val="-25"/>
          <w:sz w:val="28"/>
        </w:rPr>
        <w:t>附件</w:t>
      </w:r>
      <w:r>
        <w:rPr>
          <w:rFonts w:ascii="Times New Roman" w:eastAsia="Times New Roman"/>
          <w:spacing w:val="-10"/>
          <w:sz w:val="28"/>
        </w:rPr>
        <w:t>1</w:t>
      </w:r>
    </w:p>
    <w:p>
      <w:pPr>
        <w:spacing w:before="0" w:line="240" w:lineRule="auto"/>
        <w:rPr>
          <w:rFonts w:ascii="Times New Roman"/>
          <w:sz w:val="36"/>
        </w:rPr>
      </w:pPr>
      <w:r>
        <w:br w:type="column"/>
      </w:r>
    </w:p>
    <w:p>
      <w:pPr>
        <w:pStyle w:val="2"/>
        <w:spacing w:before="275"/>
        <w:ind w:right="0"/>
        <w:jc w:val="left"/>
      </w:pPr>
      <w:r>
        <w:rPr>
          <w:spacing w:val="-1"/>
        </w:rPr>
        <w:t>水利部河湖保护中心公开招聘工作人员单位简介</w:t>
      </w:r>
    </w:p>
    <w:p>
      <w:pPr>
        <w:spacing w:after="0"/>
        <w:jc w:val="left"/>
        <w:sectPr>
          <w:type w:val="continuous"/>
          <w:pgSz w:w="16840" w:h="11910" w:orient="landscape"/>
          <w:pgMar w:top="1520" w:right="1220" w:bottom="280" w:left="1220" w:header="720" w:footer="720" w:gutter="0"/>
          <w:cols w:equalWidth="0" w:num="2">
            <w:col w:w="948" w:space="2330"/>
            <w:col w:w="11122"/>
          </w:cols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9"/>
        <w:rPr>
          <w:rFonts w:ascii="黑体"/>
          <w:sz w:val="28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8774"/>
        <w:gridCol w:w="2017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084" w:type="dxa"/>
          </w:tcPr>
          <w:p>
            <w:pPr>
              <w:pStyle w:val="8"/>
              <w:spacing w:before="63"/>
              <w:ind w:left="480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4"/>
                <w:sz w:val="28"/>
              </w:rPr>
              <w:t>单位名称</w:t>
            </w:r>
          </w:p>
        </w:tc>
        <w:tc>
          <w:tcPr>
            <w:tcW w:w="8774" w:type="dxa"/>
          </w:tcPr>
          <w:p>
            <w:pPr>
              <w:pStyle w:val="8"/>
              <w:spacing w:before="63"/>
              <w:ind w:left="3815" w:right="3805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4"/>
                <w:sz w:val="28"/>
              </w:rPr>
              <w:t>单位简介</w:t>
            </w:r>
          </w:p>
        </w:tc>
        <w:tc>
          <w:tcPr>
            <w:tcW w:w="2017" w:type="dxa"/>
          </w:tcPr>
          <w:p>
            <w:pPr>
              <w:pStyle w:val="8"/>
              <w:spacing w:before="156"/>
              <w:ind w:left="182" w:right="173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咨询电</w:t>
            </w:r>
            <w:r>
              <w:rPr>
                <w:b/>
                <w:spacing w:val="-10"/>
                <w:w w:val="95"/>
                <w:sz w:val="28"/>
              </w:rPr>
              <w:t>话</w:t>
            </w:r>
          </w:p>
        </w:tc>
        <w:tc>
          <w:tcPr>
            <w:tcW w:w="1276" w:type="dxa"/>
          </w:tcPr>
          <w:p>
            <w:pPr>
              <w:pStyle w:val="8"/>
              <w:spacing w:before="156"/>
              <w:ind w:left="35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备</w:t>
            </w:r>
            <w:r>
              <w:rPr>
                <w:b/>
                <w:spacing w:val="-10"/>
                <w:sz w:val="2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50" w:hRule="atLeast"/>
        </w:trPr>
        <w:tc>
          <w:tcPr>
            <w:tcW w:w="2084" w:type="dxa"/>
          </w:tcPr>
          <w:p>
            <w:pPr>
              <w:pStyle w:val="8"/>
              <w:spacing w:before="2"/>
              <w:rPr>
                <w:rFonts w:ascii="黑体"/>
                <w:sz w:val="37"/>
              </w:rPr>
            </w:pPr>
          </w:p>
          <w:p>
            <w:pPr>
              <w:pStyle w:val="8"/>
              <w:spacing w:before="1" w:line="429" w:lineRule="auto"/>
              <w:ind w:left="202" w:right="189" w:firstLine="420"/>
              <w:rPr>
                <w:sz w:val="28"/>
              </w:rPr>
            </w:pPr>
            <w:r>
              <w:rPr>
                <w:spacing w:val="-4"/>
                <w:sz w:val="28"/>
              </w:rPr>
              <w:t>水利部</w:t>
            </w:r>
            <w:r>
              <w:rPr>
                <w:spacing w:val="-2"/>
                <w:sz w:val="28"/>
              </w:rPr>
              <w:t>河湖保护中心</w:t>
            </w:r>
          </w:p>
        </w:tc>
        <w:tc>
          <w:tcPr>
            <w:tcW w:w="8774" w:type="dxa"/>
          </w:tcPr>
          <w:p>
            <w:pPr>
              <w:pStyle w:val="8"/>
              <w:spacing w:before="158" w:line="427" w:lineRule="auto"/>
              <w:ind w:left="14" w:right="1" w:firstLine="559"/>
              <w:rPr>
                <w:sz w:val="28"/>
              </w:rPr>
            </w:pPr>
            <w:r>
              <w:rPr>
                <w:spacing w:val="-2"/>
                <w:sz w:val="28"/>
              </w:rPr>
              <w:t>水利部河湖保护中心为水利部直属公益一类事业单位（正局级），</w:t>
            </w:r>
            <w:r>
              <w:rPr>
                <w:spacing w:val="-1"/>
                <w:sz w:val="28"/>
              </w:rPr>
              <w:t>受水利部委托，主要承担河湖水域及其岸线、河口保护、相关规划计划</w:t>
            </w:r>
          </w:p>
          <w:p>
            <w:pPr>
              <w:pStyle w:val="8"/>
              <w:spacing w:before="2"/>
              <w:ind w:left="14"/>
              <w:rPr>
                <w:sz w:val="28"/>
              </w:rPr>
            </w:pPr>
            <w:r>
              <w:rPr>
                <w:spacing w:val="-3"/>
                <w:sz w:val="28"/>
              </w:rPr>
              <w:t>编制以及河湖管理保护基础信息收集分析等技术性工作。</w:t>
            </w:r>
          </w:p>
        </w:tc>
        <w:tc>
          <w:tcPr>
            <w:tcW w:w="2017" w:type="dxa"/>
          </w:tcPr>
          <w:p>
            <w:pPr>
              <w:pStyle w:val="8"/>
              <w:rPr>
                <w:rFonts w:ascii="黑体"/>
                <w:sz w:val="30"/>
              </w:rPr>
            </w:pPr>
          </w:p>
          <w:p>
            <w:pPr>
              <w:pStyle w:val="8"/>
              <w:spacing w:before="7"/>
              <w:rPr>
                <w:rFonts w:ascii="黑体"/>
                <w:sz w:val="33"/>
              </w:rPr>
            </w:pPr>
          </w:p>
          <w:p>
            <w:pPr>
              <w:pStyle w:val="8"/>
              <w:ind w:left="183" w:right="17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010-63207700</w:t>
            </w: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6"/>
        <w:rPr>
          <w:rFonts w:ascii="黑体"/>
          <w:sz w:val="23"/>
        </w:rPr>
      </w:pPr>
    </w:p>
    <w:p>
      <w:pPr>
        <w:spacing w:before="64"/>
        <w:ind w:left="0" w:right="0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5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6840" w:h="11910" w:orient="landscape"/>
          <w:pgMar w:top="1520" w:right="1220" w:bottom="280" w:left="1220" w:header="720" w:footer="720" w:gutter="0"/>
          <w:cols w:space="720" w:num="1"/>
        </w:sectPr>
      </w:pPr>
    </w:p>
    <w:p>
      <w:pPr>
        <w:pStyle w:val="3"/>
        <w:rPr>
          <w:rFonts w:ascii="Calibri"/>
          <w:sz w:val="20"/>
        </w:rPr>
      </w:pPr>
    </w:p>
    <w:p>
      <w:pPr>
        <w:pStyle w:val="3"/>
        <w:spacing w:before="3"/>
        <w:rPr>
          <w:rFonts w:ascii="Calibri"/>
          <w:sz w:val="17"/>
        </w:rPr>
      </w:pPr>
    </w:p>
    <w:p>
      <w:pPr>
        <w:pStyle w:val="3"/>
        <w:spacing w:before="64"/>
        <w:ind w:left="220"/>
        <w:rPr>
          <w:rFonts w:ascii="Times New Roman" w:eastAsia="Times New Roman"/>
        </w:rPr>
      </w:pPr>
      <w:r>
        <w:rPr>
          <w:w w:val="95"/>
        </w:rPr>
        <w:t>附件</w:t>
      </w:r>
      <w:r>
        <w:rPr>
          <w:rFonts w:ascii="Times New Roman" w:eastAsia="Times New Roman"/>
          <w:spacing w:val="-10"/>
          <w:w w:val="95"/>
        </w:rPr>
        <w:t>2</w:t>
      </w:r>
    </w:p>
    <w:p>
      <w:pPr>
        <w:pStyle w:val="2"/>
        <w:spacing w:before="148"/>
        <w:ind w:left="3410" w:right="3410"/>
      </w:pPr>
      <w:r>
        <w:rPr>
          <w:spacing w:val="-1"/>
        </w:rPr>
        <w:t>水利部河湖保护中心公开招聘工作人员岗位信息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4"/>
        <w:rPr>
          <w:rFonts w:ascii="黑体"/>
          <w:sz w:val="28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34"/>
        <w:gridCol w:w="1022"/>
        <w:gridCol w:w="875"/>
        <w:gridCol w:w="900"/>
        <w:gridCol w:w="1881"/>
        <w:gridCol w:w="851"/>
        <w:gridCol w:w="2268"/>
        <w:gridCol w:w="992"/>
        <w:gridCol w:w="850"/>
        <w:gridCol w:w="851"/>
        <w:gridCol w:w="992"/>
        <w:gridCol w:w="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675" w:type="dxa"/>
            <w:vMerge w:val="restart"/>
          </w:tcPr>
          <w:p>
            <w:pPr>
              <w:pStyle w:val="8"/>
              <w:spacing w:before="7"/>
              <w:rPr>
                <w:rFonts w:ascii="黑体"/>
                <w:sz w:val="34"/>
              </w:rPr>
            </w:pPr>
          </w:p>
          <w:p>
            <w:pPr>
              <w:pStyle w:val="8"/>
              <w:spacing w:line="280" w:lineRule="auto"/>
              <w:ind w:left="196" w:right="185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10"/>
                <w:sz w:val="28"/>
              </w:rPr>
              <w:t>序号</w:t>
            </w:r>
          </w:p>
        </w:tc>
        <w:tc>
          <w:tcPr>
            <w:tcW w:w="1134" w:type="dxa"/>
            <w:vMerge w:val="restart"/>
          </w:tcPr>
          <w:p>
            <w:pPr>
              <w:pStyle w:val="8"/>
              <w:spacing w:before="7"/>
              <w:rPr>
                <w:rFonts w:ascii="黑体"/>
                <w:sz w:val="34"/>
              </w:rPr>
            </w:pPr>
          </w:p>
          <w:p>
            <w:pPr>
              <w:pStyle w:val="8"/>
              <w:spacing w:line="280" w:lineRule="auto"/>
              <w:ind w:left="426" w:right="133" w:hanging="281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4"/>
                <w:sz w:val="28"/>
              </w:rPr>
              <w:t>单位名</w:t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称</w:t>
            </w:r>
          </w:p>
        </w:tc>
        <w:tc>
          <w:tcPr>
            <w:tcW w:w="1022" w:type="dxa"/>
            <w:vMerge w:val="restart"/>
          </w:tcPr>
          <w:p>
            <w:pPr>
              <w:pStyle w:val="8"/>
              <w:spacing w:before="7"/>
              <w:rPr>
                <w:rFonts w:ascii="黑体"/>
                <w:sz w:val="34"/>
              </w:rPr>
            </w:pPr>
          </w:p>
          <w:p>
            <w:pPr>
              <w:pStyle w:val="8"/>
              <w:spacing w:line="280" w:lineRule="auto"/>
              <w:ind w:left="230" w:right="21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6"/>
                <w:sz w:val="28"/>
              </w:rPr>
              <w:t>岗位代码</w:t>
            </w:r>
          </w:p>
        </w:tc>
        <w:tc>
          <w:tcPr>
            <w:tcW w:w="875" w:type="dxa"/>
            <w:vMerge w:val="restart"/>
          </w:tcPr>
          <w:p>
            <w:pPr>
              <w:pStyle w:val="8"/>
              <w:spacing w:before="7"/>
              <w:rPr>
                <w:rFonts w:ascii="黑体"/>
                <w:sz w:val="34"/>
              </w:rPr>
            </w:pPr>
          </w:p>
          <w:p>
            <w:pPr>
              <w:pStyle w:val="8"/>
              <w:spacing w:line="280" w:lineRule="auto"/>
              <w:ind w:left="156" w:right="144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6"/>
                <w:sz w:val="28"/>
              </w:rPr>
              <w:t>岗位名称</w:t>
            </w:r>
          </w:p>
        </w:tc>
        <w:tc>
          <w:tcPr>
            <w:tcW w:w="900" w:type="dxa"/>
            <w:vMerge w:val="restart"/>
          </w:tcPr>
          <w:p>
            <w:pPr>
              <w:pStyle w:val="8"/>
              <w:spacing w:before="7"/>
              <w:rPr>
                <w:rFonts w:ascii="黑体"/>
                <w:sz w:val="34"/>
              </w:rPr>
            </w:pPr>
          </w:p>
          <w:p>
            <w:pPr>
              <w:pStyle w:val="8"/>
              <w:spacing w:line="280" w:lineRule="auto"/>
              <w:ind w:left="169" w:right="156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6"/>
                <w:sz w:val="28"/>
              </w:rPr>
              <w:t>岗位类别</w:t>
            </w:r>
          </w:p>
        </w:tc>
        <w:tc>
          <w:tcPr>
            <w:tcW w:w="1881" w:type="dxa"/>
            <w:vMerge w:val="restart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12"/>
              <w:rPr>
                <w:rFonts w:ascii="黑体"/>
                <w:sz w:val="29"/>
              </w:rPr>
            </w:pPr>
          </w:p>
          <w:p>
            <w:pPr>
              <w:pStyle w:val="8"/>
              <w:ind w:left="378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4"/>
                <w:sz w:val="28"/>
              </w:rPr>
              <w:t>岗位描述</w:t>
            </w:r>
          </w:p>
        </w:tc>
        <w:tc>
          <w:tcPr>
            <w:tcW w:w="851" w:type="dxa"/>
            <w:vMerge w:val="restart"/>
          </w:tcPr>
          <w:p>
            <w:pPr>
              <w:pStyle w:val="8"/>
              <w:spacing w:before="7"/>
              <w:rPr>
                <w:rFonts w:ascii="黑体"/>
                <w:sz w:val="34"/>
              </w:rPr>
            </w:pPr>
          </w:p>
          <w:p>
            <w:pPr>
              <w:pStyle w:val="8"/>
              <w:spacing w:line="280" w:lineRule="auto"/>
              <w:ind w:left="143" w:right="133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6"/>
                <w:sz w:val="28"/>
              </w:rPr>
              <w:t>招聘人数</w:t>
            </w:r>
          </w:p>
        </w:tc>
        <w:tc>
          <w:tcPr>
            <w:tcW w:w="5953" w:type="dxa"/>
            <w:gridSpan w:val="5"/>
          </w:tcPr>
          <w:p>
            <w:pPr>
              <w:pStyle w:val="8"/>
              <w:spacing w:before="138" w:line="501" w:lineRule="exact"/>
              <w:ind w:left="2412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4"/>
                <w:sz w:val="28"/>
              </w:rPr>
              <w:t>应聘人员条件</w:t>
            </w:r>
          </w:p>
        </w:tc>
        <w:tc>
          <w:tcPr>
            <w:tcW w:w="883" w:type="dxa"/>
            <w:vMerge w:val="restart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12"/>
              <w:rPr>
                <w:rFonts w:ascii="黑体"/>
                <w:sz w:val="29"/>
              </w:rPr>
            </w:pPr>
          </w:p>
          <w:p>
            <w:pPr>
              <w:pStyle w:val="8"/>
              <w:ind w:left="160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6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9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8"/>
              <w:spacing w:before="10"/>
              <w:rPr>
                <w:rFonts w:ascii="黑体"/>
                <w:sz w:val="31"/>
              </w:rPr>
            </w:pPr>
          </w:p>
          <w:p>
            <w:pPr>
              <w:pStyle w:val="8"/>
              <w:ind w:left="149" w:right="140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6"/>
                <w:sz w:val="28"/>
              </w:rPr>
              <w:t>专业</w:t>
            </w:r>
          </w:p>
        </w:tc>
        <w:tc>
          <w:tcPr>
            <w:tcW w:w="992" w:type="dxa"/>
          </w:tcPr>
          <w:p>
            <w:pPr>
              <w:pStyle w:val="8"/>
              <w:spacing w:before="10"/>
              <w:rPr>
                <w:rFonts w:ascii="黑体"/>
                <w:sz w:val="31"/>
              </w:rPr>
            </w:pPr>
          </w:p>
          <w:p>
            <w:pPr>
              <w:pStyle w:val="8"/>
              <w:ind w:left="214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6"/>
                <w:sz w:val="28"/>
              </w:rPr>
              <w:t>学历</w:t>
            </w:r>
          </w:p>
        </w:tc>
        <w:tc>
          <w:tcPr>
            <w:tcW w:w="850" w:type="dxa"/>
          </w:tcPr>
          <w:p>
            <w:pPr>
              <w:pStyle w:val="8"/>
              <w:spacing w:before="2" w:line="600" w:lineRule="atLeast"/>
              <w:ind w:left="144" w:right="132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6"/>
                <w:sz w:val="28"/>
              </w:rPr>
              <w:t>政治面貌</w:t>
            </w:r>
          </w:p>
        </w:tc>
        <w:tc>
          <w:tcPr>
            <w:tcW w:w="851" w:type="dxa"/>
          </w:tcPr>
          <w:p>
            <w:pPr>
              <w:pStyle w:val="8"/>
              <w:spacing w:before="2" w:line="600" w:lineRule="atLeast"/>
              <w:ind w:left="143" w:right="133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6"/>
                <w:sz w:val="28"/>
              </w:rPr>
              <w:t>是否在职</w:t>
            </w:r>
          </w:p>
        </w:tc>
        <w:tc>
          <w:tcPr>
            <w:tcW w:w="992" w:type="dxa"/>
          </w:tcPr>
          <w:p>
            <w:pPr>
              <w:pStyle w:val="8"/>
              <w:spacing w:before="10"/>
              <w:rPr>
                <w:rFonts w:ascii="黑体"/>
                <w:sz w:val="31"/>
              </w:rPr>
            </w:pPr>
          </w:p>
          <w:p>
            <w:pPr>
              <w:pStyle w:val="8"/>
              <w:ind w:left="214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6"/>
                <w:sz w:val="28"/>
              </w:rPr>
              <w:t>其他</w:t>
            </w:r>
          </w:p>
        </w:tc>
        <w:tc>
          <w:tcPr>
            <w:tcW w:w="8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8" w:hRule="atLeast"/>
        </w:trPr>
        <w:tc>
          <w:tcPr>
            <w:tcW w:w="675" w:type="dxa"/>
          </w:tcPr>
          <w:p>
            <w:pPr>
              <w:pStyle w:val="8"/>
              <w:rPr>
                <w:rFonts w:ascii="黑体"/>
                <w:sz w:val="30"/>
              </w:rPr>
            </w:pPr>
          </w:p>
          <w:p>
            <w:pPr>
              <w:pStyle w:val="8"/>
              <w:rPr>
                <w:rFonts w:ascii="黑体"/>
                <w:sz w:val="30"/>
              </w:rPr>
            </w:pPr>
          </w:p>
          <w:p>
            <w:pPr>
              <w:pStyle w:val="8"/>
              <w:rPr>
                <w:rFonts w:ascii="黑体"/>
                <w:sz w:val="30"/>
              </w:rPr>
            </w:pPr>
          </w:p>
          <w:p>
            <w:pPr>
              <w:pStyle w:val="8"/>
              <w:spacing w:before="5"/>
              <w:rPr>
                <w:rFonts w:ascii="黑体"/>
                <w:sz w:val="28"/>
              </w:rPr>
            </w:pPr>
          </w:p>
          <w:p>
            <w:pPr>
              <w:pStyle w:val="8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1134" w:type="dxa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247" w:line="213" w:lineRule="auto"/>
              <w:ind w:left="145" w:right="13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水利部河湖保</w:t>
            </w:r>
            <w:r>
              <w:rPr>
                <w:spacing w:val="-5"/>
                <w:sz w:val="28"/>
              </w:rPr>
              <w:t>护中心</w:t>
            </w:r>
          </w:p>
          <w:p>
            <w:pPr>
              <w:pStyle w:val="8"/>
              <w:spacing w:line="33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sz w:val="28"/>
              </w:rPr>
              <w:t>人</w:t>
            </w:r>
            <w:r>
              <w:rPr>
                <w:spacing w:val="-63"/>
                <w:sz w:val="28"/>
              </w:rPr>
              <w:t>）</w:t>
            </w:r>
          </w:p>
        </w:tc>
        <w:tc>
          <w:tcPr>
            <w:tcW w:w="1022" w:type="dxa"/>
          </w:tcPr>
          <w:p>
            <w:pPr>
              <w:pStyle w:val="8"/>
              <w:rPr>
                <w:rFonts w:ascii="黑体"/>
                <w:sz w:val="30"/>
              </w:rPr>
            </w:pPr>
          </w:p>
          <w:p>
            <w:pPr>
              <w:pStyle w:val="8"/>
              <w:rPr>
                <w:rFonts w:ascii="黑体"/>
                <w:sz w:val="30"/>
              </w:rPr>
            </w:pPr>
          </w:p>
          <w:p>
            <w:pPr>
              <w:pStyle w:val="8"/>
              <w:rPr>
                <w:rFonts w:ascii="黑体"/>
                <w:sz w:val="30"/>
              </w:rPr>
            </w:pPr>
          </w:p>
          <w:p>
            <w:pPr>
              <w:pStyle w:val="8"/>
              <w:spacing w:before="10"/>
              <w:rPr>
                <w:rFonts w:ascii="黑体"/>
                <w:sz w:val="21"/>
              </w:rPr>
            </w:pPr>
          </w:p>
          <w:p>
            <w:pPr>
              <w:pStyle w:val="8"/>
              <w:ind w:left="23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1301</w:t>
            </w:r>
          </w:p>
        </w:tc>
        <w:tc>
          <w:tcPr>
            <w:tcW w:w="875" w:type="dxa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11"/>
              <w:rPr>
                <w:rFonts w:ascii="黑体"/>
                <w:sz w:val="31"/>
              </w:rPr>
            </w:pPr>
          </w:p>
          <w:p>
            <w:pPr>
              <w:pStyle w:val="8"/>
              <w:spacing w:line="213" w:lineRule="auto"/>
              <w:ind w:left="156" w:right="144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河湖监管</w:t>
            </w:r>
            <w:r>
              <w:rPr>
                <w:spacing w:val="-10"/>
                <w:sz w:val="28"/>
              </w:rPr>
              <w:t>岗</w:t>
            </w:r>
          </w:p>
        </w:tc>
        <w:tc>
          <w:tcPr>
            <w:tcW w:w="900" w:type="dxa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210" w:line="213" w:lineRule="auto"/>
              <w:ind w:left="169" w:right="156"/>
              <w:rPr>
                <w:sz w:val="28"/>
              </w:rPr>
            </w:pPr>
            <w:r>
              <w:rPr>
                <w:spacing w:val="-6"/>
                <w:sz w:val="28"/>
              </w:rPr>
              <w:t>专业技术</w:t>
            </w:r>
          </w:p>
        </w:tc>
        <w:tc>
          <w:tcPr>
            <w:tcW w:w="1881" w:type="dxa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247" w:line="213" w:lineRule="auto"/>
              <w:ind w:left="239" w:right="2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从事河湖管理保护信息化等相关工</w:t>
            </w:r>
            <w:r>
              <w:rPr>
                <w:spacing w:val="-10"/>
                <w:sz w:val="28"/>
              </w:rPr>
              <w:t>作</w:t>
            </w:r>
          </w:p>
        </w:tc>
        <w:tc>
          <w:tcPr>
            <w:tcW w:w="851" w:type="dxa"/>
          </w:tcPr>
          <w:p>
            <w:pPr>
              <w:pStyle w:val="8"/>
              <w:rPr>
                <w:rFonts w:ascii="黑体"/>
                <w:sz w:val="30"/>
              </w:rPr>
            </w:pPr>
          </w:p>
          <w:p>
            <w:pPr>
              <w:pStyle w:val="8"/>
              <w:rPr>
                <w:rFonts w:ascii="黑体"/>
                <w:sz w:val="30"/>
              </w:rPr>
            </w:pPr>
          </w:p>
          <w:p>
            <w:pPr>
              <w:pStyle w:val="8"/>
              <w:rPr>
                <w:rFonts w:ascii="黑体"/>
                <w:sz w:val="30"/>
              </w:rPr>
            </w:pPr>
          </w:p>
          <w:p>
            <w:pPr>
              <w:pStyle w:val="8"/>
              <w:spacing w:before="10"/>
              <w:rPr>
                <w:rFonts w:ascii="黑体"/>
                <w:sz w:val="21"/>
              </w:rPr>
            </w:pPr>
          </w:p>
          <w:p>
            <w:pPr>
              <w:pStyle w:val="8"/>
              <w:ind w:left="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2268" w:type="dxa"/>
          </w:tcPr>
          <w:p>
            <w:pPr>
              <w:pStyle w:val="8"/>
              <w:spacing w:line="315" w:lineRule="exact"/>
              <w:ind w:left="152" w:right="14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电子信息</w:t>
            </w:r>
          </w:p>
          <w:p>
            <w:pPr>
              <w:pStyle w:val="8"/>
              <w:spacing w:before="12" w:line="213" w:lineRule="auto"/>
              <w:ind w:left="154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eastAsia="Times New Roman"/>
                <w:spacing w:val="-2"/>
                <w:sz w:val="28"/>
              </w:rPr>
              <w:t>085400</w:t>
            </w:r>
            <w:r>
              <w:rPr>
                <w:spacing w:val="-2"/>
                <w:sz w:val="28"/>
              </w:rPr>
              <w:t>），大数据技术与工程（</w:t>
            </w:r>
            <w:r>
              <w:rPr>
                <w:rFonts w:ascii="Times New Roman" w:eastAsia="Times New Roman"/>
                <w:spacing w:val="-2"/>
                <w:sz w:val="28"/>
              </w:rPr>
              <w:t>085411</w:t>
            </w:r>
            <w:r>
              <w:rPr>
                <w:spacing w:val="-2"/>
                <w:sz w:val="28"/>
              </w:rPr>
              <w:t>），</w:t>
            </w:r>
            <w:r>
              <w:rPr>
                <w:spacing w:val="-4"/>
                <w:sz w:val="28"/>
              </w:rPr>
              <w:t>人工智能</w:t>
            </w:r>
          </w:p>
          <w:p>
            <w:pPr>
              <w:pStyle w:val="8"/>
              <w:spacing w:before="2" w:line="213" w:lineRule="auto"/>
              <w:ind w:left="154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eastAsia="Times New Roman"/>
                <w:spacing w:val="-2"/>
                <w:sz w:val="28"/>
              </w:rPr>
              <w:t>085410</w:t>
            </w:r>
            <w:r>
              <w:rPr>
                <w:spacing w:val="-2"/>
                <w:sz w:val="28"/>
              </w:rPr>
              <w:t>），电子科学与技术</w:t>
            </w:r>
          </w:p>
          <w:p>
            <w:pPr>
              <w:pStyle w:val="8"/>
              <w:spacing w:before="2" w:line="213" w:lineRule="auto"/>
              <w:ind w:left="154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eastAsia="Times New Roman"/>
                <w:spacing w:val="-2"/>
                <w:sz w:val="28"/>
              </w:rPr>
              <w:t>080900</w:t>
            </w:r>
            <w:r>
              <w:rPr>
                <w:spacing w:val="-2"/>
                <w:sz w:val="28"/>
              </w:rPr>
              <w:t>），信息与通信工程</w:t>
            </w:r>
          </w:p>
          <w:p>
            <w:pPr>
              <w:pStyle w:val="8"/>
              <w:spacing w:line="293" w:lineRule="exact"/>
              <w:ind w:left="149" w:right="14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(081000)</w:t>
            </w:r>
          </w:p>
        </w:tc>
        <w:tc>
          <w:tcPr>
            <w:tcW w:w="992" w:type="dxa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247" w:line="213" w:lineRule="auto"/>
              <w:ind w:left="214" w:right="20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硕士研究生及以上</w:t>
            </w:r>
          </w:p>
        </w:tc>
        <w:tc>
          <w:tcPr>
            <w:tcW w:w="850" w:type="dxa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5"/>
              <w:rPr>
                <w:rFonts w:ascii="黑体"/>
                <w:sz w:val="26"/>
              </w:rPr>
            </w:pPr>
          </w:p>
          <w:p>
            <w:pPr>
              <w:pStyle w:val="8"/>
              <w:ind w:left="144"/>
              <w:rPr>
                <w:sz w:val="28"/>
              </w:rPr>
            </w:pPr>
            <w:r>
              <w:rPr>
                <w:spacing w:val="-6"/>
                <w:sz w:val="28"/>
              </w:rPr>
              <w:t>不限</w:t>
            </w:r>
          </w:p>
        </w:tc>
        <w:tc>
          <w:tcPr>
            <w:tcW w:w="851" w:type="dxa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5"/>
              <w:rPr>
                <w:rFonts w:ascii="黑体"/>
                <w:sz w:val="26"/>
              </w:rPr>
            </w:pPr>
          </w:p>
          <w:p>
            <w:pPr>
              <w:pStyle w:val="8"/>
              <w:ind w:left="143"/>
              <w:rPr>
                <w:sz w:val="28"/>
              </w:rPr>
            </w:pPr>
            <w:r>
              <w:rPr>
                <w:spacing w:val="-6"/>
                <w:sz w:val="28"/>
              </w:rPr>
              <w:t>应届</w:t>
            </w:r>
          </w:p>
        </w:tc>
        <w:tc>
          <w:tcPr>
            <w:tcW w:w="992" w:type="dxa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210" w:line="213" w:lineRule="auto"/>
              <w:ind w:left="216" w:right="201"/>
              <w:rPr>
                <w:sz w:val="28"/>
              </w:rPr>
            </w:pPr>
            <w:r>
              <w:rPr>
                <w:spacing w:val="-6"/>
                <w:sz w:val="28"/>
              </w:rPr>
              <w:t>京外生源</w:t>
            </w:r>
          </w:p>
        </w:tc>
        <w:tc>
          <w:tcPr>
            <w:tcW w:w="88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1"/>
        <w:rPr>
          <w:rFonts w:ascii="黑体"/>
          <w:sz w:val="17"/>
        </w:rPr>
      </w:pPr>
    </w:p>
    <w:p>
      <w:pPr>
        <w:spacing w:before="64"/>
        <w:ind w:left="0" w:right="0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6</w:t>
      </w:r>
    </w:p>
    <w:sectPr>
      <w:pgSz w:w="16840" w:h="11910" w:orient="landscape"/>
      <w:pgMar w:top="1100" w:right="122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98C4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3"/>
      <w:ind w:left="138" w:right="323"/>
      <w:jc w:val="center"/>
      <w:outlineLvl w:val="1"/>
    </w:pPr>
    <w:rPr>
      <w:rFonts w:ascii="黑体" w:hAnsi="黑体" w:eastAsia="黑体" w:cs="黑体"/>
      <w:sz w:val="36"/>
      <w:szCs w:val="36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2022-03-17T02:37:00Z</dcterms:created>
  <dc:creator>xiaoxiannv</dc:creator>
  <cp:lastModifiedBy>_Tr y.</cp:lastModifiedBy>
  <dcterms:modified xsi:type="dcterms:W3CDTF">2022-03-17T02:39:13Z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2022-03-17T00:00:00Z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1EED0E4F48EA47309A0AE8C8EBB79B62</vt:lpwstr>
  </property>
</Properties>
</file>