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附件4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1</w:t>
      </w:r>
    </w:p>
    <w:bookmarkEnd w:id="0"/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东莞理工学院2022年第</w:t>
      </w:r>
      <w:r>
        <w:rPr>
          <w:rFonts w:hint="eastAsia" w:ascii="宋体" w:hAnsi="宋体" w:cs="宋体"/>
          <w:sz w:val="40"/>
          <w:szCs w:val="40"/>
        </w:rPr>
        <w:t>三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批招聘聘用人员岗位表</w:t>
      </w:r>
    </w:p>
    <w:bookmarkEnd w:id="1"/>
    <w:tbl>
      <w:tblPr>
        <w:tblStyle w:val="4"/>
        <w:tblpPr w:leftFromText="180" w:rightFromText="180" w:vertAnchor="page" w:horzAnchor="page" w:tblpX="1456" w:tblpY="361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1058"/>
        <w:gridCol w:w="870"/>
        <w:gridCol w:w="2650"/>
        <w:gridCol w:w="1762"/>
        <w:gridCol w:w="1537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医生</w:t>
            </w: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（教辅）</w:t>
            </w: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HQ</w:t>
            </w:r>
            <w:r>
              <w:rPr>
                <w:rFonts w:hint="eastAsia" w:eastAsia="仿宋_GB2312"/>
                <w:sz w:val="24"/>
              </w:rPr>
              <w:t>001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临床医学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（B1003）</w:t>
            </w: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本科及以上学历</w:t>
            </w: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主治医师及以上职称</w:t>
            </w:r>
          </w:p>
        </w:tc>
        <w:tc>
          <w:tcPr>
            <w:tcW w:w="2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40" w:lineRule="exact"/>
              <w:jc w:val="left"/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0周岁以下</w:t>
            </w:r>
            <w:r>
              <w:rPr>
                <w:rFonts w:hint="eastAsia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12"/>
              </w:tabs>
              <w:spacing w:line="340" w:lineRule="exact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实验室安全工作管理岗</w:t>
            </w: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（教辅）</w:t>
            </w: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ZCC001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</w:rPr>
              <w:t>本科化学类（B0703）、化工与制药类（</w:t>
            </w:r>
            <w:r>
              <w:rPr>
                <w:rFonts w:hint="default" w:eastAsia="仿宋_GB2312" w:cs="Times New Roman"/>
                <w:sz w:val="24"/>
              </w:rPr>
              <w:t>B0814）学科专业，且研究生是化学工程与技术（A0817）、化学（A0703）学科专业</w:t>
            </w:r>
          </w:p>
        </w:tc>
        <w:tc>
          <w:tcPr>
            <w:tcW w:w="17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</w:rPr>
              <w:t>硕士研究生及</w:t>
            </w:r>
            <w:r>
              <w:rPr>
                <w:rFonts w:hint="default" w:eastAsia="仿宋_GB2312" w:cs="Times New Roman"/>
                <w:sz w:val="24"/>
              </w:rPr>
              <w:t>以上学历，</w:t>
            </w:r>
            <w:r>
              <w:rPr>
                <w:rFonts w:hint="default" w:eastAsia="仿宋_GB2312" w:cs="Times New Roman"/>
                <w:sz w:val="24"/>
                <w:lang w:eastAsia="zh-CN"/>
              </w:rPr>
              <w:t>硕士及</w:t>
            </w:r>
            <w:r>
              <w:rPr>
                <w:rFonts w:hint="default" w:eastAsia="仿宋_GB2312" w:cs="Times New Roman"/>
                <w:sz w:val="24"/>
              </w:rPr>
              <w:t>以上学位</w:t>
            </w:r>
          </w:p>
        </w:tc>
        <w:tc>
          <w:tcPr>
            <w:tcW w:w="15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29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left="0" w:leftChars="0" w:firstLine="0" w:firstLineChars="0"/>
              <w:jc w:val="left"/>
              <w:rPr>
                <w:rFonts w:hint="eastAsia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应聘者须在2022</w:t>
            </w:r>
            <w:r>
              <w:rPr>
                <w:rFonts w:hint="default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年7月31日前取得相应的毕业证书和学位证书</w:t>
            </w:r>
            <w:r>
              <w:rPr>
                <w:rFonts w:hint="eastAsia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89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r>
        <w:rPr>
          <w:rFonts w:hint="eastAsia"/>
        </w:rPr>
        <w:t>备注：1.年龄和工作年限时间计算截止到2022年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日；</w:t>
      </w:r>
    </w:p>
    <w:p>
      <w:r>
        <w:rPr>
          <w:rFonts w:hint="eastAsia"/>
        </w:rPr>
        <w:t xml:space="preserve">      2.工作经历须提供工作合同或人事部门开具的证明。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29EE8BA-935D-4CF6-9E1D-617725B656D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672C641-B98E-4EC1-A0EC-63E280B1FE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E4EE19-1DF4-4987-982F-4C614140346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C146E"/>
    <w:multiLevelType w:val="singleLevel"/>
    <w:tmpl w:val="010C14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22ED"/>
    <w:rsid w:val="00894AE5"/>
    <w:rsid w:val="009E57C5"/>
    <w:rsid w:val="00E201C1"/>
    <w:rsid w:val="00F850C1"/>
    <w:rsid w:val="07DA70EE"/>
    <w:rsid w:val="0DFD4B7C"/>
    <w:rsid w:val="104B5D4C"/>
    <w:rsid w:val="1D7766D0"/>
    <w:rsid w:val="1DEB54FB"/>
    <w:rsid w:val="210C7164"/>
    <w:rsid w:val="21246A0C"/>
    <w:rsid w:val="22044FB0"/>
    <w:rsid w:val="22D90957"/>
    <w:rsid w:val="29EE7960"/>
    <w:rsid w:val="2A9F299B"/>
    <w:rsid w:val="2B832B13"/>
    <w:rsid w:val="2D9C0A2C"/>
    <w:rsid w:val="2FBA4977"/>
    <w:rsid w:val="39EF4483"/>
    <w:rsid w:val="4CE322ED"/>
    <w:rsid w:val="54B468C7"/>
    <w:rsid w:val="69303AFB"/>
    <w:rsid w:val="6F8D668E"/>
    <w:rsid w:val="7D70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annotation reference"/>
    <w:basedOn w:val="5"/>
    <w:uiPriority w:val="0"/>
    <w:rPr>
      <w:sz w:val="21"/>
      <w:szCs w:val="21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2</TotalTime>
  <ScaleCrop>false</ScaleCrop>
  <LinksUpToDate>false</LinksUpToDate>
  <CharactersWithSpaces>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2021-04-06T03:49:00Z</dcterms:created>
  <dc:creator>殇Lin</dc:creator>
  <cp:lastModifiedBy>曾熙</cp:lastModifiedBy>
  <dcterms:modified xsi:type="dcterms:W3CDTF">2022-03-02T08:16:04Z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4ABB4D5374114198BC80EA2A15D7DAF6</vt:lpwstr>
  </property>
</Properties>
</file>