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  <w:lang w:val="en-US" w:eastAsia="zh-CN"/>
        </w:rPr>
        <w:t>佛山市南海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  <w:lang w:eastAsia="zh-CN"/>
        </w:rPr>
        <w:t>区纪委监委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</w:rPr>
        <w:t>公开招聘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</w:rPr>
        <w:t>辅助工作人员职位表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6"/>
          <w:szCs w:val="32"/>
          <w:highlight w:val="none"/>
          <w:lang w:val="en-US" w:eastAsia="zh-CN"/>
        </w:rPr>
      </w:pPr>
    </w:p>
    <w:tbl>
      <w:tblPr>
        <w:tblStyle w:val="7"/>
        <w:tblW w:w="14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59"/>
        <w:gridCol w:w="1355"/>
        <w:gridCol w:w="1050"/>
        <w:gridCol w:w="907"/>
        <w:gridCol w:w="726"/>
        <w:gridCol w:w="949"/>
        <w:gridCol w:w="857"/>
        <w:gridCol w:w="872"/>
        <w:gridCol w:w="1650"/>
        <w:gridCol w:w="1685"/>
        <w:gridCol w:w="1075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简介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对象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研究生专业及代码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2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JW2022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0101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纪委监委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文字综合岗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辅员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从事机关行政、文秘管理等工作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社会人员/应届毕业生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哲学（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A0101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）、法学（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A0301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）、政治学（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A0302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社会学（A0303）、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马克思主义理论（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A0305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中国语言文学（A0501）、新闻传播学（A0503）、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历史学（A0601）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哲学类（B0101）、法学类（B0301）、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政治学类（B0302）、社会学类（B0303）、马克思主义理论类（B0305）、中国语言文学类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（B0501）、新闻传播学类（B0503）、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历史学类（B0601）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45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简介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对象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研究生专业及代码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0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JW2022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0102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纪委监委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监督执纪岗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辅员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从事监督执纪和审查调查工作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社会人员/应届毕业生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法学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A0301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）、审计硕士（专业硕士）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A020218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、公安学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A030601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、会计学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A120201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、会计硕士（专业硕士）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A120206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法学类（B0301）、侦查学（B030602）、经济犯罪侦查（B030606）、公安情报学（B030610）、犯罪学（B030611）、工程管理（B120103）、工程造价（B120105）、会计学（B120203）、财务管理（B120204）、审计学（B120207）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45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简介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对象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研究生专业及代码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本科专业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及代码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要求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年薪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32"/>
                <w:highlight w:val="none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JW2022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0103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南海区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纪委监委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专门技术岗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辅员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从事信息化管理、大数据分析等工作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社会人员/应届毕业生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30周岁及以下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及以上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A0812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、计算机技术硕士（专业硕士）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A084004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、软件工程硕士（专业硕士）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A084005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、大数据技术与工程硕士（专业硕士）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A084011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、网络与信息安全硕士（专业硕士）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A084012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）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12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计算机类（B0809）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45" w:type="dxa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9.3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auto"/>
          <w:sz w:val="24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highlight w:val="none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highlight w:val="none"/>
          <w:lang w:val="en-US" w:eastAsia="zh-CN"/>
        </w:rPr>
        <w:t>1991年2月28日之后出生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highlight w:val="none"/>
        </w:rPr>
        <w:t>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highlight w:val="none"/>
          <w:lang w:val="en-US"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highlight w:val="none"/>
        </w:rPr>
        <w:t>学科、专业代码及名称参照广东省2022年考试录用公务员专业参考目录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highlight w:val="none"/>
          <w:lang w:val="en-US" w:eastAsia="zh-CN"/>
        </w:rPr>
        <w:t>。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00F9"/>
    <w:rsid w:val="0016308F"/>
    <w:rsid w:val="00CD3811"/>
    <w:rsid w:val="052B6805"/>
    <w:rsid w:val="0ED2520D"/>
    <w:rsid w:val="11F6061D"/>
    <w:rsid w:val="143C6A0C"/>
    <w:rsid w:val="15B45AFE"/>
    <w:rsid w:val="232C15D9"/>
    <w:rsid w:val="25952CD5"/>
    <w:rsid w:val="274F2165"/>
    <w:rsid w:val="445500F9"/>
    <w:rsid w:val="4A791825"/>
    <w:rsid w:val="52D927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5"/>
    <w:link w:val="3"/>
    <w:qFormat/>
    <w:uiPriority w:val="0"/>
    <w:pPr>
      <w:tabs>
        <w:tab w:val="left" w:pos="425"/>
      </w:tabs>
      <w:ind w:left="425" w:hanging="425"/>
    </w:pPr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区纪委机关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2020-01-19T07:15:00Z</dcterms:created>
  <dc:creator>邓英杰</dc:creator>
  <cp:lastModifiedBy>梁颖霈</cp:lastModifiedBy>
  <dcterms:modified xsi:type="dcterms:W3CDTF">2022-02-28T02:26:33Z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