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32"/>
          <w:szCs w:val="32"/>
        </w:rPr>
        <w:t>公开招聘编外工作人员报名表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86986"/>
    <w:rsid w:val="3C5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2022-02-24T05:43:00Z</dcterms:created>
  <dc:creator>刘晓飞(liuxiaofei)/nbjbq</dc:creator>
  <cp:lastModifiedBy>刘晓飞(liuxiaofei)/nbjbq</cp:lastModifiedBy>
  <dcterms:modified xsi:type="dcterms:W3CDTF">2022-02-24T05:43:38Z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