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11"/>
        <w:gridCol w:w="4677"/>
        <w:gridCol w:w="851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平和县人力资源和社会保障局招募青年见习人员量化考核表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bCs/>
                <w:color w:val="auto"/>
                <w:sz w:val="18"/>
                <w:szCs w:val="32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auto"/>
                <w:sz w:val="18"/>
                <w:szCs w:val="32"/>
              </w:rPr>
              <w:t>姓名：                               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项目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分值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考评内容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自评得分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考核得分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所需材料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院校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“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双一流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”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建设高校（不包括二级院校），得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毕业证书（学位证书、学历证书）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省重点建设高校，得12分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国家示范性高等职业院校，得9分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其他院校7分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学历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25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本科生及以上25分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专科生15分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大学期间学校工作情况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（1）担任校学生会主席、校团委副书记、校社团联合会会长、校自律委员会主任、校青年志愿者协会会长职务1年以上，得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25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分；</w:t>
            </w:r>
          </w:p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（2）担任校学生会副主席、校青年志愿者协会副会长，校社团联合会副会长、校自律委员会副主任、院（系）级学生会主席、团委副书记职务1年以上，得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20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分；</w:t>
            </w:r>
          </w:p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（3）担任校和院（系）学生会（团委）部长、班长、班级团支部书记职务1年以上，得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15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分；</w:t>
            </w:r>
          </w:p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（4）担任校和院（系）学生会（团委）副部长、副班长、班级团支部副书记职务1年以上，得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10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分；</w:t>
            </w:r>
          </w:p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（5）担任其他班委职务1年以上，得5分。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在校期间相关证书或学校的其他资料证明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奖惩情况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2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获国家级、省级、市级（校级）、院（系）奖励的，每次分别得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5、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0、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lang w:val="en-US" w:eastAsia="zh-CN"/>
              </w:rPr>
              <w:t>10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分。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大学期间获得的荣誉证书、奖状或相关证明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政治面貌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中共党员（含预备党员）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所在党委证明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共青团员5分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团员证或所在团委证明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b/>
                <w:bCs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auto"/>
                <w:sz w:val="18"/>
              </w:rPr>
              <w:t>合计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 xml:space="preserve">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13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szCs w:val="18"/>
              </w:rPr>
              <w:t>填表说明：不同项目分数可累加计算，同一项目加分取最高分标准，不重复加分。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  <w:szCs w:val="18"/>
              </w:rPr>
              <w:t xml:space="preserve">   3.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  <w:szCs w:val="18"/>
              </w:rPr>
              <w:t>参加招聘人员应对所提交信息证明材料的真实性负责，如有虚假或伪造，经查实后取消招募资格。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1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auto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211F1"/>
    <w:rsid w:val="221211F1"/>
    <w:rsid w:val="6EE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综合股</dc:creator>
  <cp:lastModifiedBy>综合股</cp:lastModifiedBy>
  <dcterms:modified xsi:type="dcterms:W3CDTF">2022-02-18T08:33:18Z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99EF6935E3B34C23955AA257C1AC8991</vt:lpwstr>
  </property>
</Properties>
</file>