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DB" w:rsidRDefault="004733F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pacing w:val="6"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pacing w:val="6"/>
          <w:kern w:val="0"/>
          <w:sz w:val="44"/>
          <w:szCs w:val="44"/>
        </w:rPr>
        <w:t>衢州市</w:t>
      </w:r>
      <w:r>
        <w:rPr>
          <w:rFonts w:ascii="Times New Roman" w:eastAsia="方正小标宋简体" w:hAnsi="Times New Roman" w:cs="Times New Roman" w:hint="eastAsia"/>
          <w:spacing w:val="6"/>
          <w:kern w:val="0"/>
          <w:sz w:val="44"/>
          <w:szCs w:val="44"/>
        </w:rPr>
        <w:t>第三医院</w:t>
      </w:r>
      <w:r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  <w:t>公开招聘</w:t>
      </w:r>
      <w:r>
        <w:rPr>
          <w:rFonts w:ascii="Times New Roman" w:eastAsia="方正小标宋简体" w:hAnsi="Times New Roman" w:cs="Times New Roman" w:hint="eastAsia"/>
          <w:spacing w:val="6"/>
          <w:kern w:val="0"/>
          <w:sz w:val="44"/>
          <w:szCs w:val="44"/>
        </w:rPr>
        <w:t>第一批</w:t>
      </w:r>
    </w:p>
    <w:p w:rsidR="00E67DDB" w:rsidRDefault="004733F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6"/>
          <w:kern w:val="0"/>
          <w:sz w:val="44"/>
          <w:szCs w:val="44"/>
        </w:rPr>
        <w:t>编外人员公告</w:t>
      </w:r>
    </w:p>
    <w:p w:rsidR="00E67DDB" w:rsidRDefault="00E67D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为满足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衢州市第三医院</w:t>
      </w:r>
      <w:r>
        <w:rPr>
          <w:rFonts w:ascii="Times New Roman" w:eastAsia="仿宋_GB2312" w:hAnsi="Times New Roman" w:cs="Times New Roman"/>
          <w:sz w:val="32"/>
          <w:szCs w:val="32"/>
        </w:rPr>
        <w:t>编外用工需求，根据《衢州市市级机关事业编外用工管理办法》《衢州市市级机关事业单位编外用工公开招聘指导意见》精神，经研究，决定发布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</w:t>
      </w:r>
      <w:r>
        <w:rPr>
          <w:rFonts w:ascii="Times New Roman" w:eastAsia="仿宋_GB2312" w:hAnsi="Times New Roman" w:cs="Times New Roman"/>
          <w:sz w:val="32"/>
          <w:szCs w:val="32"/>
        </w:rPr>
        <w:t>公告（请认真仔细阅读每一条文）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一、招聘计划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本次计划招聘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编外人员，具体岗位详见《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</w:t>
      </w:r>
      <w:r>
        <w:rPr>
          <w:rFonts w:ascii="Times New Roman" w:eastAsia="仿宋_GB2312" w:hAnsi="Times New Roman" w:cs="Times New Roman"/>
          <w:sz w:val="32"/>
          <w:szCs w:val="32"/>
        </w:rPr>
        <w:t>计划表》（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二、招聘范围和条件</w:t>
      </w:r>
    </w:p>
    <w:p w:rsidR="00E67DDB" w:rsidRDefault="004733FE">
      <w:pPr>
        <w:widowControl/>
        <w:snapToGrid w:val="0"/>
        <w:spacing w:line="560" w:lineRule="exact"/>
        <w:ind w:firstLineChars="200" w:firstLine="640"/>
        <w:jc w:val="left"/>
        <w:rPr>
          <w:rFonts w:ascii="KaiTi_GB2312" w:eastAsia="KaiTi_GB2312" w:hAnsi="宋体" w:cs="KaiTi_GB2312"/>
          <w:kern w:val="0"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（一）招聘范围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面向全社会公开招聘，需符合《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</w:t>
      </w:r>
      <w:r>
        <w:rPr>
          <w:rFonts w:ascii="Times New Roman" w:eastAsia="仿宋_GB2312" w:hAnsi="Times New Roman" w:cs="Times New Roman"/>
          <w:sz w:val="32"/>
          <w:szCs w:val="32"/>
        </w:rPr>
        <w:t>计划表》的相关要求。</w:t>
      </w:r>
    </w:p>
    <w:p w:rsidR="00E67DDB" w:rsidRDefault="004733FE">
      <w:pPr>
        <w:spacing w:line="5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（二）报考条件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政治素质良好，热爱祖国，拥护中国共产党，遵守党的路线、方针、政策；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有责任心，吃苦耐劳、踏实肯干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品行端正，作风正派，无违法犯罪记录；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因犯罪受过刑事处罚的人员，被开除中国共产党党籍的人员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被开除公职的人员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被依法列为失信联合惩戒对象的人员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在各级公务员招考（事业单位招聘）中被认定有舞弊等严重违反录用纪律行为的人员，以及其他不宜聘用为机关事业单位编外用工情形的人员，不得报考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具备招聘岗位要求的专业、学历及其</w:t>
      </w:r>
      <w:r>
        <w:rPr>
          <w:rFonts w:ascii="Times New Roman" w:eastAsia="仿宋_GB2312" w:hAnsi="Times New Roman" w:cs="Times New Roman"/>
          <w:sz w:val="32"/>
          <w:szCs w:val="32"/>
        </w:rPr>
        <w:t>他相应条件，详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见《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</w:t>
      </w:r>
      <w:r>
        <w:rPr>
          <w:rFonts w:ascii="Times New Roman" w:eastAsia="仿宋_GB2312" w:hAnsi="Times New Roman" w:cs="Times New Roman"/>
          <w:sz w:val="32"/>
          <w:szCs w:val="32"/>
        </w:rPr>
        <w:t>计划表》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通过自学考试、成人教育、电视大学等非全日制普通高校已取得毕业证书的人员，按社会人员报考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本次招聘所涉及的工作经历时间计算到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年龄要求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>
        <w:rPr>
          <w:rFonts w:ascii="Times New Roman" w:eastAsia="仿宋_GB2312" w:hAnsi="Times New Roman" w:cs="Times New Roman"/>
          <w:sz w:val="32"/>
          <w:szCs w:val="32"/>
        </w:rPr>
        <w:t>周岁及以下指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以后出生，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sz w:val="32"/>
          <w:szCs w:val="32"/>
        </w:rPr>
        <w:t>周岁及以下指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以后出生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周岁及以下指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以后出生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三、招聘程序和办法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本次招聘工作由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衢州市卫生健康委员会会同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衢州市第三医院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统一</w:t>
      </w:r>
      <w:r>
        <w:rPr>
          <w:rFonts w:ascii="Times New Roman" w:eastAsia="仿宋_GB2312" w:hAnsi="Times New Roman" w:cs="Times New Roman"/>
          <w:sz w:val="32"/>
          <w:szCs w:val="32"/>
        </w:rPr>
        <w:t>组织实施</w:t>
      </w:r>
      <w:r>
        <w:rPr>
          <w:rFonts w:ascii="Times New Roman" w:eastAsia="仿宋_GB2312" w:hAnsi="Times New Roman" w:hint="eastAsia"/>
          <w:sz w:val="32"/>
          <w:szCs w:val="32"/>
        </w:rPr>
        <w:t>。招聘工作</w:t>
      </w:r>
      <w:r>
        <w:rPr>
          <w:rFonts w:ascii="Times New Roman" w:eastAsia="仿宋_GB2312" w:hAnsi="Times New Roman" w:cs="Times New Roman"/>
          <w:sz w:val="32"/>
          <w:szCs w:val="32"/>
        </w:rPr>
        <w:t>遵循公开、平等、竞争、择优原则，按照报名、资格审查、考试、体检、考察、公示、录用程序进行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（一）报名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报名时间：自公告发布之日起至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止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报名地点：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因新冠肺炎疫情防控要求，此次报名</w:t>
      </w:r>
      <w:r>
        <w:rPr>
          <w:rFonts w:ascii="Times New Roman" w:eastAsia="仿宋_GB2312" w:hAnsi="Times New Roman" w:cs="Times New Roman"/>
          <w:sz w:val="32"/>
          <w:szCs w:val="32"/>
        </w:rPr>
        <w:t>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网上报名</w:t>
      </w:r>
      <w:r>
        <w:rPr>
          <w:rFonts w:ascii="Times New Roman" w:eastAsia="仿宋_GB2312" w:hAnsi="Times New Roman" w:cs="Times New Roman"/>
          <w:sz w:val="32"/>
          <w:szCs w:val="32"/>
        </w:rPr>
        <w:t>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，各考生将报名所需材料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以“应聘岗位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姓名”命名文件夹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发送至招聘邮箱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hyperlink r:id="rId7" w:history="1">
        <w:r>
          <w:rPr>
            <w:rFonts w:ascii="Times New Roman" w:eastAsia="仿宋_GB2312" w:hAnsi="Times New Roman" w:cs="Times New Roman" w:hint="eastAsia"/>
            <w:sz w:val="32"/>
            <w:szCs w:val="32"/>
          </w:rPr>
          <w:t>421096955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@qq.com</w:t>
        </w:r>
        <w:r>
          <w:rPr>
            <w:rFonts w:ascii="Times New Roman" w:eastAsia="仿宋_GB2312" w:hAnsi="Times New Roman" w:cs="Times New Roman" w:hint="eastAsia"/>
            <w:sz w:val="32"/>
            <w:szCs w:val="32"/>
          </w:rPr>
          <w:t>；</w:t>
        </w:r>
      </w:hyperlink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报名材料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年衢州市第三医院公开招聘第一批编外人员报名表</w:t>
      </w:r>
      <w:r>
        <w:rPr>
          <w:rFonts w:ascii="Times New Roman" w:eastAsia="仿宋_GB2312" w:hAnsi="Times New Roman" w:cs="Times New Roman"/>
          <w:sz w:val="32"/>
          <w:szCs w:val="32"/>
        </w:rPr>
        <w:t>》（附件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）有效期内第二代身份证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原件扫描件；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highlight w:val="cy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）国家教育部承认的学历证书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原件扫描件，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年高校毕业生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未取得学历学位证书的，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凭学校核发的就业推荐表、就业协议书原件扫描件；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专业技术任职资格证书或</w:t>
      </w:r>
      <w:r>
        <w:rPr>
          <w:rFonts w:eastAsia="仿宋_GB2312" w:hint="eastAsia"/>
          <w:sz w:val="32"/>
          <w:szCs w:val="32"/>
        </w:rPr>
        <w:t>执业</w:t>
      </w:r>
      <w:r>
        <w:rPr>
          <w:rFonts w:eastAsia="仿宋_GB2312" w:hint="eastAsia"/>
          <w:sz w:val="32"/>
          <w:szCs w:val="32"/>
        </w:rPr>
        <w:t>资格证书原件扫描</w:t>
      </w:r>
      <w:r>
        <w:rPr>
          <w:rFonts w:eastAsia="仿宋_GB2312" w:hint="eastAsia"/>
          <w:sz w:val="32"/>
          <w:szCs w:val="32"/>
        </w:rPr>
        <w:lastRenderedPageBreak/>
        <w:t>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sz w:val="32"/>
          <w:szCs w:val="32"/>
        </w:rPr>
        <w:t>有相关工作经历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要求的岗位，报考人员</w:t>
      </w:r>
      <w:r>
        <w:rPr>
          <w:rFonts w:ascii="Times New Roman" w:eastAsia="仿宋_GB2312" w:hAnsi="Times New Roman" w:cs="Times New Roman"/>
          <w:sz w:val="32"/>
          <w:szCs w:val="32"/>
        </w:rPr>
        <w:t>需提供工作经历证明材料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原件扫描件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考生健康状况信息申报承诺书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（二）资格审查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highlight w:val="cy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报名期间同步进行资格初审，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审核合格的发放笔试准考证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，准考证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领取时间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与方式由衢州市第三医院统一通知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具体时间地点详见准考证。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笔试入围的考生，进行资格复审。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本次招聘按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比例开考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其中精神科医师、放射诊断医师、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神经电生理医师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、中药师、病案技师岗位因前期报名人数不足被核减，本次招聘可按实际报名人数开考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，资格审查合格人数不足开考比例的岗位，招聘计划将相应核减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报名人员所提供的信息和材料必须真实完整，如发现弄虚作假者即取消考试及聘用资格。资格审查贯穿公开招聘全过程。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因考生个人原因（报名表填写错误、未按要求提供相应材料、未达开考比例的自接到通知起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Times New Roman"/>
          <w:sz w:val="32"/>
          <w:szCs w:val="32"/>
        </w:rPr>
        <w:t>小时内未重新报名等各类情况）造成相应后果的由考生个人承担。</w:t>
      </w:r>
    </w:p>
    <w:p w:rsidR="00E67DDB" w:rsidRDefault="004733FE">
      <w:pPr>
        <w:spacing w:line="520" w:lineRule="exact"/>
        <w:ind w:firstLineChars="200" w:firstLine="640"/>
        <w:rPr>
          <w:rFonts w:ascii="KaiTi_GB2312" w:eastAsia="KaiTi_GB2312" w:hAnsi="宋体" w:cs="KaiTi_GB2312"/>
          <w:kern w:val="0"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（三）考试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经资格审查后符合招聘条件的考生，参加笔试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笔试采用闭卷方式，测试内容为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招聘岗位所需的专业知识</w:t>
      </w:r>
      <w:r>
        <w:rPr>
          <w:rFonts w:ascii="Times New Roman" w:eastAsia="仿宋_GB2312" w:hAnsi="Times New Roman" w:cs="Times New Roman"/>
          <w:sz w:val="32"/>
          <w:szCs w:val="32"/>
        </w:rPr>
        <w:t>，考试时间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分钟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满分为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笔试不指定专门复习用书。报考人员须按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准考证</w:t>
      </w:r>
      <w:r>
        <w:rPr>
          <w:rFonts w:ascii="Times New Roman" w:eastAsia="仿宋_GB2312" w:hAnsi="Times New Roman" w:cs="Times New Roman"/>
          <w:sz w:val="32"/>
          <w:szCs w:val="32"/>
        </w:rPr>
        <w:t>的具体时间、地点和要求准时参加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>
        <w:rPr>
          <w:rFonts w:ascii="Times New Roman" w:eastAsia="仿宋_GB2312" w:hAnsi="Times New Roman" w:cs="Times New Roman"/>
          <w:sz w:val="32"/>
          <w:szCs w:val="32"/>
        </w:rPr>
        <w:t>试。未按规定时间、地点参加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</w:t>
      </w:r>
      <w:r>
        <w:rPr>
          <w:rFonts w:ascii="Times New Roman" w:eastAsia="仿宋_GB2312" w:hAnsi="Times New Roman" w:cs="Times New Roman"/>
          <w:sz w:val="32"/>
          <w:szCs w:val="32"/>
        </w:rPr>
        <w:t>试的，视作自动放弃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笔试结束后，根据岗位招聘计划数从高分到低分按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1:3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比例确定入围面试对象，不足比例的按实际人数进入面试，如遇最后一名同分的，则一并入围面试。笔试存在违纪情况的或缺考的或笔试分数为零分的，不得入围面试。</w:t>
      </w:r>
    </w:p>
    <w:p w:rsidR="00E67DDB" w:rsidRDefault="004733F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面试采用半结构化面试形式，考察应试者的综合能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力以及与应聘岗位的匹配度。面试成绩满分为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分，合格分为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分。报考人员须按面试通知书的具体时间、地点和要求准时参加面试。未按规定时间、地点参加面试的，视作自动放弃。面试不合格者，不列入体检、考察。</w:t>
      </w:r>
    </w:p>
    <w:p w:rsidR="00E67DDB" w:rsidRDefault="004733F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笔试、面试试题的命题、组织由衢州市第三医院在衢州市卫生健康委员会监督下组织实施。</w:t>
      </w:r>
    </w:p>
    <w:p w:rsidR="00E67DDB" w:rsidRDefault="004733FE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报名成功后，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联系考生</w:t>
      </w:r>
      <w:r>
        <w:rPr>
          <w:rFonts w:ascii="Times New Roman" w:eastAsia="仿宋_GB2312" w:hAnsi="Times New Roman" w:cs="Times New Roman"/>
          <w:sz w:val="32"/>
          <w:szCs w:val="32"/>
        </w:rPr>
        <w:t>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入“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编外招聘温馨提示微信</w:t>
      </w:r>
      <w:r>
        <w:rPr>
          <w:rFonts w:ascii="Times New Roman" w:eastAsia="仿宋_GB2312" w:hAnsi="Times New Roman" w:cs="Times New Roman"/>
          <w:sz w:val="32"/>
          <w:szCs w:val="32"/>
        </w:rPr>
        <w:t>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”，微信</w:t>
      </w:r>
      <w:r>
        <w:rPr>
          <w:rFonts w:ascii="Times New Roman" w:eastAsia="仿宋_GB2312" w:hAnsi="Times New Roman" w:cs="Times New Roman"/>
          <w:sz w:val="32"/>
          <w:szCs w:val="32"/>
        </w:rPr>
        <w:t>群做温馨提醒作用，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招聘流程</w:t>
      </w:r>
      <w:r>
        <w:rPr>
          <w:rFonts w:ascii="Times New Roman" w:eastAsia="仿宋_GB2312" w:hAnsi="Times New Roman" w:cs="Times New Roman"/>
          <w:sz w:val="32"/>
          <w:szCs w:val="32"/>
        </w:rPr>
        <w:t>结束后即解散。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各考生入群后，及时关注、回复相关消息。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（四）体检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面试结束后，所有岗位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按笔试成绩占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、面试成绩占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合成总分，即总成绩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=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*40%+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*60%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根据总成绩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从高分到低分</w:t>
      </w:r>
      <w:r>
        <w:rPr>
          <w:rFonts w:ascii="Times New Roman" w:eastAsia="仿宋_GB2312" w:hAnsi="Times New Roman" w:cs="Times New Roman"/>
          <w:sz w:val="32"/>
          <w:szCs w:val="32"/>
        </w:rPr>
        <w:t>按招聘计划数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比例</w:t>
      </w:r>
      <w:r>
        <w:rPr>
          <w:rFonts w:ascii="Times New Roman" w:eastAsia="仿宋_GB2312" w:hAnsi="Times New Roman" w:cs="Times New Roman"/>
          <w:sz w:val="32"/>
          <w:szCs w:val="32"/>
        </w:rPr>
        <w:t>确定体检对象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总成绩相等，以笔试成绩高的排位在前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，如遇再相等的进行加试）。</w:t>
      </w:r>
      <w:r>
        <w:rPr>
          <w:rFonts w:ascii="Times New Roman" w:eastAsia="仿宋_GB2312" w:hAnsi="Times New Roman" w:cs="Times New Roman"/>
          <w:sz w:val="32"/>
          <w:szCs w:val="32"/>
        </w:rPr>
        <w:t>体检项目和标准参照机关事业单位招录工作人员体检标准执行。体检费用由报考人员自理。体检时间、地点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另行通知。报考人员不按规定时间、地点参加体检的，视作放弃体检。放弃体检或体检结论为不合格的，该岗位可依次递补。</w:t>
      </w:r>
    </w:p>
    <w:p w:rsidR="00E67DDB" w:rsidRDefault="004733FE">
      <w:pPr>
        <w:pStyle w:val="a3"/>
        <w:spacing w:line="520" w:lineRule="exact"/>
        <w:ind w:firstLineChars="200" w:firstLine="640"/>
        <w:jc w:val="both"/>
        <w:rPr>
          <w:rFonts w:ascii="Times New Roman" w:hAnsi="Times New Roman"/>
          <w:b/>
          <w:kern w:val="2"/>
          <w:sz w:val="32"/>
          <w:szCs w:val="32"/>
        </w:rPr>
      </w:pPr>
      <w:bookmarkStart w:id="0" w:name="OLE_LINK5"/>
      <w:bookmarkStart w:id="1" w:name="OLE_LINK4"/>
      <w:r>
        <w:rPr>
          <w:rFonts w:ascii="KaiTi_GB2312" w:eastAsia="KaiTi_GB2312" w:cs="KaiTi_GB2312" w:hint="eastAsia"/>
          <w:sz w:val="32"/>
          <w:szCs w:val="32"/>
        </w:rPr>
        <w:t>（五）考察</w:t>
      </w:r>
    </w:p>
    <w:bookmarkEnd w:id="0"/>
    <w:bookmarkEnd w:id="1"/>
    <w:p w:rsidR="00E67DDB" w:rsidRDefault="004733FE">
      <w:pPr>
        <w:pStyle w:val="a3"/>
        <w:spacing w:line="520" w:lineRule="exact"/>
        <w:ind w:firstLineChars="200" w:firstLine="640"/>
        <w:jc w:val="both"/>
        <w:rPr>
          <w:rFonts w:ascii="Times New Roman" w:hAnsi="Times New Roman"/>
          <w:kern w:val="2"/>
          <w:sz w:val="32"/>
          <w:szCs w:val="32"/>
        </w:rPr>
      </w:pPr>
      <w:r>
        <w:rPr>
          <w:rFonts w:ascii="Times New Roman" w:hAnsi="Times New Roman" w:hint="eastAsia"/>
          <w:kern w:val="2"/>
          <w:sz w:val="32"/>
          <w:szCs w:val="32"/>
        </w:rPr>
        <w:lastRenderedPageBreak/>
        <w:t>考察参考公务员考察有关规定和操作程序执行。</w:t>
      </w:r>
      <w:r>
        <w:rPr>
          <w:rFonts w:ascii="Times New Roman" w:hAnsi="Times New Roman"/>
          <w:kern w:val="2"/>
          <w:sz w:val="32"/>
          <w:szCs w:val="32"/>
        </w:rPr>
        <w:t>考察结果仅作为本次是否</w:t>
      </w:r>
      <w:r>
        <w:rPr>
          <w:rFonts w:ascii="Times New Roman" w:hAnsi="Times New Roman" w:hint="eastAsia"/>
          <w:kern w:val="2"/>
          <w:sz w:val="32"/>
          <w:szCs w:val="32"/>
        </w:rPr>
        <w:t>录</w:t>
      </w:r>
      <w:r>
        <w:rPr>
          <w:rFonts w:ascii="Times New Roman" w:hAnsi="Times New Roman"/>
          <w:kern w:val="2"/>
          <w:sz w:val="32"/>
          <w:szCs w:val="32"/>
        </w:rPr>
        <w:t>用的依据。</w:t>
      </w:r>
      <w:r>
        <w:rPr>
          <w:rFonts w:ascii="Times New Roman" w:hAnsi="Times New Roman"/>
          <w:kern w:val="2"/>
          <w:sz w:val="32"/>
          <w:szCs w:val="32"/>
        </w:rPr>
        <w:t>报考人员考察结论为不宜聘用的</w:t>
      </w:r>
      <w:r>
        <w:rPr>
          <w:rFonts w:ascii="Times New Roman" w:hAnsi="Times New Roman" w:hint="eastAsia"/>
          <w:kern w:val="2"/>
          <w:sz w:val="32"/>
          <w:szCs w:val="32"/>
        </w:rPr>
        <w:t>或</w:t>
      </w:r>
      <w:r>
        <w:rPr>
          <w:rFonts w:ascii="Times New Roman" w:hAnsi="Times New Roman"/>
          <w:kern w:val="2"/>
          <w:sz w:val="32"/>
          <w:szCs w:val="32"/>
        </w:rPr>
        <w:t>在考察阶段本人放弃聘用资格的，</w:t>
      </w:r>
      <w:r>
        <w:rPr>
          <w:rFonts w:ascii="Times New Roman" w:hAnsi="Times New Roman" w:hint="eastAsia"/>
          <w:kern w:val="2"/>
          <w:sz w:val="32"/>
          <w:szCs w:val="32"/>
        </w:rPr>
        <w:t>该岗位可</w:t>
      </w:r>
      <w:r>
        <w:rPr>
          <w:rFonts w:ascii="Times New Roman" w:hAnsi="Times New Roman"/>
          <w:kern w:val="2"/>
          <w:sz w:val="32"/>
          <w:szCs w:val="32"/>
        </w:rPr>
        <w:t>依次递补。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（六）公示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医院根据体检、考察情况，研究确定拟录用人选，并报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衢州市卫生健康委员会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审核。拟录用人选在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衢州市政府门户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市卫健委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网站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日。拟录用人员公示期满后，不再进行有关递补事项。</w:t>
      </w:r>
    </w:p>
    <w:p w:rsidR="00E67DDB" w:rsidRDefault="004733FE">
      <w:pPr>
        <w:spacing w:line="520" w:lineRule="exact"/>
        <w:ind w:firstLineChars="200" w:firstLine="640"/>
        <w:rPr>
          <w:rFonts w:ascii="KaiTi_GB2312" w:eastAsia="KaiTi_GB2312" w:hAnsi="宋体" w:cs="KaiTi_GB2312"/>
          <w:kern w:val="0"/>
          <w:sz w:val="32"/>
          <w:szCs w:val="32"/>
        </w:rPr>
      </w:pPr>
      <w:r>
        <w:rPr>
          <w:rFonts w:ascii="KaiTi_GB2312" w:eastAsia="KaiTi_GB2312" w:hAnsi="宋体" w:cs="KaiTi_GB2312" w:hint="eastAsia"/>
          <w:kern w:val="0"/>
          <w:sz w:val="32"/>
          <w:szCs w:val="32"/>
        </w:rPr>
        <w:t>（七）录用</w:t>
      </w:r>
    </w:p>
    <w:p w:rsidR="00E67DDB" w:rsidRDefault="004733FE">
      <w:pPr>
        <w:shd w:val="clear" w:color="auto" w:fill="FFFFFF"/>
        <w:spacing w:line="52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示期满无反映或反映问题不影响录用的，由衢州市第三医院按规定程序办理聘用手续。对反映有影响聘用问题并查有实据的，不予聘用。对反映的问题一时难以查实的，暂缓聘用，待查清后再决定是否聘用。拟聘用人员须在规定的时间内报到，逾期不能报到的，取消聘用资格。</w:t>
      </w:r>
    </w:p>
    <w:p w:rsidR="00E67DDB" w:rsidRDefault="004733FE">
      <w:pPr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在试用期内有下列情形之一的取消聘用资格：（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）入职前后提供虚假信息的；（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）无法完成招聘单位分配的工作任务或工作指标的；（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）存在竞业限制规定的；（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）违反法律法规、单位规定等行为的；（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）法律、法规和规章等规定应解聘的其他情形。</w:t>
      </w:r>
    </w:p>
    <w:p w:rsidR="00E67DDB" w:rsidRDefault="004733FE">
      <w:pPr>
        <w:shd w:val="clear" w:color="auto" w:fill="FFFFFF"/>
        <w:spacing w:line="52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年应届毕业生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日前取得学历学位证书，否则取消录用资格。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、纪律要求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kern w:val="3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本次招聘过程所有信息均在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衢州市政府门户市卫健委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网站</w:t>
      </w:r>
      <w:r>
        <w:rPr>
          <w:rFonts w:ascii="Times New Roman" w:eastAsia="仿宋_GB2312" w:hAnsi="Times New Roman" w:cs="Times New Roman"/>
          <w:sz w:val="32"/>
          <w:szCs w:val="32"/>
        </w:rPr>
        <w:t>上进行公布，请报考人员自行留意。报考期间报考人员须保证通讯工具畅通，因考生自身原因或无法联系导致未能参加下一步招录程序的，视为自动放弃。考试违纪违规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行为的认定和处理，</w:t>
      </w:r>
      <w:r>
        <w:rPr>
          <w:rFonts w:ascii="Times New Roman" w:eastAsia="仿宋_GB2312" w:hAnsi="Times New Roman" w:cs="Times New Roman"/>
          <w:kern w:val="36"/>
          <w:sz w:val="32"/>
          <w:szCs w:val="32"/>
        </w:rPr>
        <w:t>参照</w:t>
      </w:r>
      <w:r>
        <w:rPr>
          <w:rFonts w:ascii="Times New Roman" w:eastAsia="仿宋_GB2312" w:hAnsi="Times New Roman" w:cs="Times New Roman" w:hint="eastAsia"/>
          <w:kern w:val="36"/>
          <w:sz w:val="32"/>
          <w:szCs w:val="32"/>
        </w:rPr>
        <w:t>《浙江省人事考试应试人员违纪违规行为处理规定》</w:t>
      </w:r>
      <w:r>
        <w:rPr>
          <w:rFonts w:ascii="Times New Roman" w:eastAsia="仿宋_GB2312" w:hAnsi="Times New Roman" w:cs="Times New Roman"/>
          <w:kern w:val="36"/>
          <w:sz w:val="32"/>
          <w:szCs w:val="32"/>
        </w:rPr>
        <w:t>执行。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对招聘工作及相关信息有异议的，请在信息公布之日起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日内向衢州市卫生健康委员会反映，以便及时研究处理。监督电话：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0570-3081059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聘工作具体咨询电话：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0570-3011560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67DDB" w:rsidRDefault="004733F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本次招聘工作坚持公开、平等、竞争、择优的原则。在整个招聘过程中，要严肃考风考纪，杜绝徇私舞弊的现象，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衢州市第三医院</w:t>
      </w:r>
      <w:r>
        <w:rPr>
          <w:rFonts w:ascii="Times New Roman" w:eastAsia="仿宋_GB2312" w:hAnsi="Times New Roman" w:cs="Times New Roman"/>
          <w:sz w:val="32"/>
          <w:szCs w:val="32"/>
        </w:rPr>
        <w:t>要严格按照要求做好疫情防控工作。对违反公开招聘规定、弄虚作假的报考人员，一经查实，即取消其考试资格。对违反工作纪律的工作人员和其他相关人员，按照相关规定严格追究责任。</w:t>
      </w:r>
    </w:p>
    <w:p w:rsidR="00E67DDB" w:rsidRDefault="00E67DDB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67DDB" w:rsidRDefault="00E67DDB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67DDB" w:rsidRDefault="004733FE">
      <w:pPr>
        <w:spacing w:line="520" w:lineRule="exact"/>
        <w:ind w:left="1280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</w:t>
      </w:r>
      <w:r>
        <w:rPr>
          <w:rFonts w:ascii="Times New Roman" w:eastAsia="仿宋_GB2312" w:hAnsi="Times New Roman" w:cs="Times New Roman"/>
          <w:sz w:val="32"/>
          <w:szCs w:val="32"/>
        </w:rPr>
        <w:t>计划表》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67DDB" w:rsidRDefault="004733FE">
      <w:pPr>
        <w:spacing w:line="520" w:lineRule="exact"/>
        <w:ind w:leftChars="456" w:left="127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年衢州市第三医院公开招聘第一批编外人员报名表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67DDB" w:rsidRDefault="004733FE">
      <w:pPr>
        <w:spacing w:line="56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考生健康状况信息申报承诺书。</w:t>
      </w:r>
    </w:p>
    <w:p w:rsidR="00E67DDB" w:rsidRDefault="00E67DDB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67DDB" w:rsidRDefault="00E67DDB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67DDB" w:rsidRDefault="004733FE">
      <w:pPr>
        <w:spacing w:line="520" w:lineRule="exact"/>
        <w:ind w:firstLineChars="1800" w:firstLine="576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衢州市第三医院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67DDB" w:rsidRDefault="00E67DDB">
      <w:pPr>
        <w:spacing w:line="560" w:lineRule="exact"/>
        <w:rPr>
          <w:rFonts w:ascii="Times New Roman" w:hAnsi="Times New Roman" w:cs="Times New Roman"/>
        </w:rPr>
        <w:sectPr w:rsidR="00E67DD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  <w:gridCol w:w="1425"/>
      </w:tblGrid>
      <w:tr w:rsidR="00E67DDB">
        <w:trPr>
          <w:gridAfter w:val="1"/>
          <w:wAfter w:w="1425" w:type="dxa"/>
          <w:trHeight w:val="690"/>
        </w:trPr>
        <w:tc>
          <w:tcPr>
            <w:tcW w:w="13513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  <w:p w:rsidR="00E67DDB" w:rsidRDefault="004733F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年衢州市第三医院公开招聘第一批编外人员计划表</w:t>
            </w:r>
          </w:p>
        </w:tc>
      </w:tr>
      <w:tr w:rsidR="00E67DDB">
        <w:trPr>
          <w:gridAfter w:val="1"/>
          <w:wAfter w:w="1425" w:type="dxa"/>
          <w:trHeight w:val="66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专业要求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spacing w:line="240" w:lineRule="exact"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br/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其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他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要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求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 w:val="22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精神科医师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精神医学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，执业范围为精神卫生；试用期满可享受院内编待遇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神经电生理医师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；有神经电生理工作经验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放射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诊断</w:t>
            </w:r>
          </w:p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临床医学、</w:t>
            </w:r>
          </w:p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有执业医师证书；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中级职称年龄可放宽至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周岁，有二级医院工作经验及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CT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上岗证优先；试用期满可享受院内编待遇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具有中药初级资格证书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病案技师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公共事业管理、公共卫生管理、统计学、病案信息技术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具有浙江省编码技能水平培训合格证书、从事病案管理满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年或病案技士及以上资格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者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优先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gridAfter w:val="1"/>
          <w:wAfter w:w="1425" w:type="dxa"/>
          <w:trHeight w:val="5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大专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护理学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有护士执业证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0570-3011560</w:t>
            </w:r>
          </w:p>
        </w:tc>
      </w:tr>
      <w:tr w:rsidR="00E67DDB">
        <w:trPr>
          <w:trHeight w:val="555"/>
        </w:trPr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4733F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DDB" w:rsidRDefault="00E67DDB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E67DDB" w:rsidRDefault="004733FE">
      <w:pPr>
        <w:spacing w:line="560" w:lineRule="exact"/>
        <w:ind w:firstLineChars="200" w:firstLine="420"/>
        <w:rPr>
          <w:rFonts w:ascii="Times New Roman" w:hAnsi="Times New Roman" w:cs="Times New Roman"/>
        </w:rPr>
        <w:sectPr w:rsidR="00E67DD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</w:rPr>
        <w:lastRenderedPageBreak/>
        <w:br w:type="page"/>
      </w:r>
    </w:p>
    <w:p w:rsidR="00E67DDB" w:rsidRDefault="004733FE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E67DDB" w:rsidRDefault="004733FE">
      <w:pPr>
        <w:shd w:val="clear" w:color="auto" w:fill="FFFFFF"/>
        <w:spacing w:line="560" w:lineRule="exact"/>
        <w:ind w:leftChars="-95" w:left="-199"/>
        <w:jc w:val="center"/>
        <w:rPr>
          <w:rFonts w:ascii="方正小标宋简体" w:eastAsia="方正小标宋简体" w:hAnsi="方正小标宋简体" w:cs="方正小标宋简体"/>
          <w:bCs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年衢州市第三医院公开招聘第一批编外人员报名表</w:t>
      </w:r>
    </w:p>
    <w:tbl>
      <w:tblPr>
        <w:tblW w:w="10252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1144"/>
        <w:gridCol w:w="824"/>
        <w:gridCol w:w="376"/>
        <w:gridCol w:w="494"/>
        <w:gridCol w:w="1047"/>
        <w:gridCol w:w="78"/>
        <w:gridCol w:w="1421"/>
        <w:gridCol w:w="1894"/>
        <w:gridCol w:w="1578"/>
      </w:tblGrid>
      <w:tr w:rsidR="00E67DDB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性别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照</w:t>
            </w:r>
          </w:p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片</w:t>
            </w: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籍贯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手机号码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87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学历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578" w:type="dxa"/>
            <w:vMerge/>
            <w:vAlign w:val="center"/>
          </w:tcPr>
          <w:p w:rsidR="00E67DDB" w:rsidRDefault="00E67DDB">
            <w:pPr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DB">
        <w:trPr>
          <w:cantSplit/>
          <w:trHeight w:hRule="exact" w:val="657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righ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最高学历毕业</w:t>
            </w:r>
          </w:p>
          <w:p w:rsidR="00E67DDB" w:rsidRDefault="004733F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</w:tr>
      <w:tr w:rsidR="00E67DDB">
        <w:trPr>
          <w:trHeight w:hRule="exact" w:val="56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本人简历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从高中、中专起填写，包括工作简历）</w:t>
            </w: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学习、工作单位及岗位</w:t>
            </w:r>
          </w:p>
        </w:tc>
      </w:tr>
      <w:tr w:rsidR="00E67DDB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vMerge/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cantSplit/>
          <w:trHeight w:hRule="exact" w:val="567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trHeight w:val="457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社会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（家庭成员）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关系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现工作单位</w:t>
            </w:r>
          </w:p>
        </w:tc>
      </w:tr>
      <w:tr w:rsidR="00E67DDB">
        <w:trPr>
          <w:trHeight w:val="492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trHeight w:val="464"/>
        </w:trPr>
        <w:tc>
          <w:tcPr>
            <w:tcW w:w="139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trHeight w:val="487"/>
        </w:trPr>
        <w:tc>
          <w:tcPr>
            <w:tcW w:w="139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　</w:t>
            </w:r>
          </w:p>
        </w:tc>
      </w:tr>
      <w:tr w:rsidR="00E67DDB">
        <w:trPr>
          <w:trHeight w:val="1985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主要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工作</w:t>
            </w:r>
          </w:p>
          <w:p w:rsidR="00E67DDB" w:rsidRDefault="004733F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业绩</w:t>
            </w:r>
          </w:p>
        </w:tc>
        <w:tc>
          <w:tcPr>
            <w:tcW w:w="8856" w:type="dxa"/>
            <w:gridSpan w:val="9"/>
            <w:vAlign w:val="center"/>
          </w:tcPr>
          <w:p w:rsidR="00E67DDB" w:rsidRDefault="00E67DDB">
            <w:pPr>
              <w:spacing w:line="300" w:lineRule="exact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E67DDB">
        <w:trPr>
          <w:trHeight w:val="1320"/>
        </w:trPr>
        <w:tc>
          <w:tcPr>
            <w:tcW w:w="5359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spacing w:line="300" w:lineRule="exact"/>
              <w:ind w:firstLine="437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E67DDB" w:rsidRDefault="004733F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7DDB" w:rsidRDefault="004733FE">
            <w:pPr>
              <w:spacing w:line="300" w:lineRule="exact"/>
              <w:ind w:firstLineChars="200" w:firstLine="440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经面试且成绩合格的未聘用人员（取消聘用资格的除外），同意纳入《编外用工备选库》。</w:t>
            </w:r>
          </w:p>
          <w:p w:rsidR="00E67DDB" w:rsidRDefault="004733FE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是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否□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签名：</w:t>
            </w:r>
          </w:p>
        </w:tc>
      </w:tr>
      <w:tr w:rsidR="00E67DDB">
        <w:trPr>
          <w:trHeight w:val="714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初审人意见、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96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复审人意见、</w:t>
            </w:r>
          </w:p>
          <w:p w:rsidR="00E67DDB" w:rsidRDefault="004733F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DDB" w:rsidRDefault="00E67DDB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E67DDB" w:rsidRDefault="00E67DDB">
      <w:pPr>
        <w:jc w:val="left"/>
      </w:pPr>
    </w:p>
    <w:p w:rsidR="00E67DDB" w:rsidRDefault="004733FE">
      <w:r>
        <w:lastRenderedPageBreak/>
        <w:br w:type="page"/>
      </w:r>
    </w:p>
    <w:p w:rsidR="00E67DDB" w:rsidRDefault="004733F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E67DDB" w:rsidRDefault="004733FE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8429" w:type="dxa"/>
        <w:tblInd w:w="93" w:type="dxa"/>
        <w:tblLayout w:type="fixed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E67DDB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DDB" w:rsidRDefault="00E67DDB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E67DDB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DDB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DDB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承租户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自主户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无症状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□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疑似病例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确诊病例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</w:p>
        </w:tc>
      </w:tr>
      <w:tr w:rsidR="00E67DDB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DDB" w:rsidRDefault="004733F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绿码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□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黄码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红码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E67DDB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</w:t>
            </w:r>
          </w:p>
        </w:tc>
      </w:tr>
      <w:tr w:rsidR="00E67DDB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□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无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E67DDB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DDB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——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E67DDB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7DDB" w:rsidRDefault="004733F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承诺人（签字）：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时间：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日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</w:p>
          <w:p w:rsidR="00E67DDB" w:rsidRDefault="00E67DDB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67DDB" w:rsidRDefault="00E67DDB">
      <w:pPr>
        <w:jc w:val="left"/>
      </w:pPr>
    </w:p>
    <w:p w:rsidR="00E67DDB" w:rsidRDefault="00E67DDB">
      <w:pPr>
        <w:rPr>
          <w:rFonts w:ascii="Microsoft YaHei UI" w:eastAsia="Microsoft YaHei UI" w:hAnsi="Microsoft YaHei UI" w:cs="Microsoft YaHei UI"/>
          <w:color w:val="000000"/>
          <w:spacing w:val="30"/>
          <w:sz w:val="22"/>
          <w:szCs w:val="22"/>
          <w:shd w:val="clear" w:color="auto" w:fill="DDEAFC"/>
        </w:rPr>
      </w:pPr>
    </w:p>
    <w:p w:rsidR="00E67DDB" w:rsidRDefault="00E67DDB">
      <w:bookmarkStart w:id="2" w:name="_GoBack"/>
      <w:bookmarkEnd w:id="2"/>
    </w:p>
    <w:sectPr w:rsidR="00E67DDB" w:rsidSect="00E6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FE" w:rsidRDefault="004733FE" w:rsidP="00E67DDB">
      <w:r>
        <w:separator/>
      </w:r>
    </w:p>
  </w:endnote>
  <w:endnote w:type="continuationSeparator" w:id="0">
    <w:p w:rsidR="004733FE" w:rsidRDefault="004733FE" w:rsidP="00E6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DB" w:rsidRDefault="00E67DDB">
    <w:pPr>
      <w:pStyle w:val="a4"/>
      <w:jc w:val="center"/>
    </w:pPr>
    <w:r w:rsidRPr="00E67DDB">
      <w:fldChar w:fldCharType="begin"/>
    </w:r>
    <w:r w:rsidR="004733FE">
      <w:instrText xml:space="preserve"> PAGE   \* MERGEFORMAT </w:instrText>
    </w:r>
    <w:r w:rsidRPr="00E67DDB">
      <w:fldChar w:fldCharType="separate"/>
    </w:r>
    <w:r w:rsidR="00786850" w:rsidRPr="00786850">
      <w:rPr>
        <w:noProof/>
        <w:lang w:val="zh-CN"/>
      </w:rPr>
      <w:t>1</w:t>
    </w:r>
    <w:r>
      <w:rPr>
        <w:lang w:val="zh-CN"/>
      </w:rPr>
      <w:fldChar w:fldCharType="end"/>
    </w:r>
  </w:p>
  <w:p w:rsidR="00786850" w:rsidRDefault="00786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FE" w:rsidRDefault="004733FE" w:rsidP="00E67DDB">
      <w:r>
        <w:separator/>
      </w:r>
    </w:p>
  </w:footnote>
  <w:footnote w:type="continuationSeparator" w:id="0">
    <w:p w:rsidR="004733FE" w:rsidRDefault="004733FE" w:rsidP="00E6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406434"/>
    <w:rsid w:val="004733FE"/>
    <w:rsid w:val="006D3022"/>
    <w:rsid w:val="00786850"/>
    <w:rsid w:val="00AE7DD5"/>
    <w:rsid w:val="00E67DDB"/>
    <w:rsid w:val="0640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67DDB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</w:rPr>
  </w:style>
  <w:style w:type="paragraph" w:styleId="a4">
    <w:name w:val="footer"/>
    <w:basedOn w:val="a"/>
    <w:uiPriority w:val="99"/>
    <w:unhideWhenUsed/>
    <w:qFormat/>
    <w:rsid w:val="00E6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6D3022"/>
    <w:rPr>
      <w:sz w:val="18"/>
      <w:szCs w:val="18"/>
    </w:rPr>
  </w:style>
  <w:style w:type="character" w:customStyle="1" w:styleId="Char">
    <w:name w:val="批注框文本 Char"/>
    <w:basedOn w:val="a0"/>
    <w:link w:val="a5"/>
    <w:rsid w:val="006D3022"/>
    <w:rPr>
      <w:kern w:val="2"/>
      <w:sz w:val="18"/>
      <w:szCs w:val="18"/>
    </w:rPr>
  </w:style>
  <w:style w:type="paragraph" w:styleId="a6">
    <w:name w:val="header"/>
    <w:basedOn w:val="a"/>
    <w:link w:val="Char0"/>
    <w:rsid w:val="006D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D30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52470256@qq.com&#6530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740</Words>
  <Characters>4222</Characters>
  <Application>Microsoft Office Word</Application>
  <DocSecurity>0</DocSecurity>
  <Lines>35</Lines>
  <Paragraphs>9</Paragraphs>
  <ScaleCrop>false</ScaleCrop>
  <Company>微软中国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2022-02-13T02:46:00Z</dcterms:created>
  <dcterms:modified xsi:type="dcterms:W3CDTF">2022-02-13T05:53:00Z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