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仙居县人民医院招聘报名表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报考</w:t>
      </w:r>
      <w:r>
        <w:rPr>
          <w:rFonts w:hint="eastAsia" w:ascii="宋体" w:hAnsi="宋体"/>
          <w:szCs w:val="21"/>
          <w:lang w:eastAsia="zh-CN"/>
        </w:rPr>
        <w:t>院区及</w:t>
      </w:r>
      <w:r>
        <w:rPr>
          <w:rFonts w:hint="eastAsia" w:ascii="宋体" w:hAnsi="宋体"/>
          <w:szCs w:val="21"/>
        </w:rPr>
        <w:t xml:space="preserve">职位：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2022-02-11T08:51:07Z</dcterms:created>
  <dc:creator>Administrator</dc:creator>
  <cp:lastModifiedBy>千初</cp:lastModifiedBy>
  <dcterms:modified xsi:type="dcterms:W3CDTF">2022-02-11T08:52:03Z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A1680340479544DA9E0632F815D76D19</vt:lpwstr>
  </property>
</Properties>
</file>