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pacing w:val="6"/>
          <w:sz w:val="36"/>
          <w:szCs w:val="36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36"/>
          <w:szCs w:val="36"/>
          <w:lang w:val="en-US" w:eastAsia="zh-CN"/>
        </w:rPr>
        <w:t>佛山市顺德区殡仪馆2022年招聘合同制辅工岗位表</w:t>
      </w:r>
    </w:p>
    <w:p>
      <w:pPr>
        <w:pStyle w:val="2"/>
        <w:rPr>
          <w:rFonts w:hint="eastAsia"/>
        </w:rPr>
      </w:pPr>
    </w:p>
    <w:tbl>
      <w:tblPr>
        <w:tblStyle w:val="3"/>
        <w:tblW w:w="560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230"/>
        <w:gridCol w:w="690"/>
        <w:gridCol w:w="2040"/>
        <w:gridCol w:w="1485"/>
        <w:gridCol w:w="735"/>
        <w:gridCol w:w="780"/>
        <w:gridCol w:w="720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从事内部审计、党风廉政建设教育、行政监督检察、专项调查等工作。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2、三年以上从事财务/审计/内部控制及风险管理/财务管理等相关工作经验；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3、具有较强的综合分析判断能力、学习能力、文字表达能力；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4、擅长团队协作和沟通协调；有责任心。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B120203 会计学，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B120204财务管理，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B120207审计学。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本科或以上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1、35周岁以下为1987年1月后出生。工作经验计算截止至2022年1月。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2、工作经历证明包括单位工作证明或劳动合同（二选一、须写明具体工作岗位）及社保缴费清单，不能提供证明材料或所提供的材料不足以证明的，不能通过资格审核。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9720A"/>
    <w:rsid w:val="1319720A"/>
    <w:rsid w:val="15D80801"/>
    <w:rsid w:val="1B1470A1"/>
    <w:rsid w:val="5D9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2022-01-29T02:31:00Z</dcterms:created>
  <dc:creator>吟风</dc:creator>
  <cp:lastModifiedBy>吟风</cp:lastModifiedBy>
  <dcterms:modified xsi:type="dcterms:W3CDTF">2022-01-29T02:33:11Z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0332409E26204E9D98E5317E3D918756</vt:lpwstr>
  </property>
</Properties>
</file>