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附件1：</w:t>
      </w:r>
    </w:p>
    <w:p>
      <w:pPr>
        <w:spacing w:line="500" w:lineRule="exact"/>
        <w:ind w:firstLine="4621" w:firstLineChars="1095"/>
        <w:rPr>
          <w:rFonts w:hint="eastAsia"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中共凉山州委办公室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2022年面向全州公开考调所属事业单位工作人员岗位和条件一览表</w:t>
      </w:r>
    </w:p>
    <w:p>
      <w:pPr>
        <w:spacing w:line="500" w:lineRule="exact"/>
        <w:jc w:val="center"/>
        <w:rPr>
          <w:rFonts w:hint="eastAsia" w:ascii="方正小标宋简体" w:hAnsi="黑体" w:eastAsia="方正小标宋简体"/>
          <w:b/>
          <w:color w:val="000000"/>
          <w:sz w:val="44"/>
          <w:szCs w:val="44"/>
        </w:rPr>
      </w:pPr>
    </w:p>
    <w:tbl>
      <w:tblPr>
        <w:tblStyle w:val="3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567"/>
        <w:gridCol w:w="1417"/>
        <w:gridCol w:w="709"/>
        <w:gridCol w:w="850"/>
        <w:gridCol w:w="5954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单位名称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考调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岗位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考调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人数</w:t>
            </w:r>
          </w:p>
        </w:tc>
        <w:tc>
          <w:tcPr>
            <w:tcW w:w="1417" w:type="dxa"/>
            <w:vMerge w:val="restart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考调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范围</w:t>
            </w:r>
          </w:p>
        </w:tc>
        <w:tc>
          <w:tcPr>
            <w:tcW w:w="7513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其它条件要求</w:t>
            </w:r>
          </w:p>
        </w:tc>
        <w:tc>
          <w:tcPr>
            <w:tcW w:w="1843" w:type="dxa"/>
            <w:vMerge w:val="restart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小标宋简体" w:hAnsi="黑体" w:eastAsia="方正小标宋简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小标宋简体" w:hAnsi="黑体" w:eastAsia="方正小标宋简体"/>
                <w:b/>
                <w:color w:val="000000"/>
                <w:sz w:val="44"/>
                <w:szCs w:val="44"/>
              </w:rPr>
            </w:pPr>
          </w:p>
        </w:tc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小标宋简体" w:hAnsi="黑体" w:eastAsia="方正小标宋简体"/>
                <w:b/>
                <w:color w:val="000000"/>
                <w:sz w:val="44"/>
                <w:szCs w:val="44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小标宋简体" w:hAnsi="黑体" w:eastAsia="方正小标宋简体"/>
                <w:b/>
                <w:color w:val="000000"/>
                <w:sz w:val="44"/>
                <w:szCs w:val="4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年龄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学历</w:t>
            </w:r>
          </w:p>
        </w:tc>
        <w:tc>
          <w:tcPr>
            <w:tcW w:w="595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专业条件</w:t>
            </w: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州委办机关服务</w:t>
            </w:r>
          </w:p>
          <w:p>
            <w:pPr>
              <w:spacing w:line="300" w:lineRule="exact"/>
              <w:jc w:val="center"/>
              <w:rPr>
                <w:rFonts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中心</w:t>
            </w: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专业技</w:t>
            </w:r>
          </w:p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术十级</w:t>
            </w:r>
          </w:p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及以下</w:t>
            </w: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spacing w:line="300" w:lineRule="exact"/>
              <w:ind w:firstLine="96" w:firstLineChars="50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ind w:firstLine="96" w:firstLineChars="50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ind w:firstLine="96" w:firstLineChars="50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ind w:firstLine="96" w:firstLineChars="50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1</w:t>
            </w:r>
          </w:p>
        </w:tc>
        <w:tc>
          <w:tcPr>
            <w:tcW w:w="1417" w:type="dxa"/>
            <w:vMerge w:val="restart"/>
            <w:noWrap w:val="0"/>
            <w:vAlign w:val="top"/>
          </w:tcPr>
          <w:p>
            <w:pPr>
              <w:spacing w:line="300" w:lineRule="exact"/>
              <w:ind w:firstLine="382" w:firstLineChars="199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符合考调资格条件的州级部门、州内各县（市）已进行公务员登记且在编在岗的公务员（含参公人员）；全额拨款事业单位干部。</w:t>
            </w:r>
          </w:p>
        </w:tc>
        <w:tc>
          <w:tcPr>
            <w:tcW w:w="709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35岁及以下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国民教育大专及以上</w:t>
            </w:r>
          </w:p>
        </w:tc>
        <w:tc>
          <w:tcPr>
            <w:tcW w:w="595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280" w:lineRule="exact"/>
              <w:ind w:firstLine="2038" w:firstLineChars="1061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不限</w:t>
            </w:r>
          </w:p>
        </w:tc>
        <w:tc>
          <w:tcPr>
            <w:tcW w:w="184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1.需具备建筑施工专业助理工程师及以上资格证。</w:t>
            </w:r>
          </w:p>
          <w:p>
            <w:pPr>
              <w:spacing w:line="300" w:lineRule="exac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2.具有2年及以上相关工作经历。</w:t>
            </w:r>
          </w:p>
          <w:p>
            <w:pPr>
              <w:spacing w:line="28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13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管理九级及以下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1</w:t>
            </w:r>
          </w:p>
        </w:tc>
        <w:tc>
          <w:tcPr>
            <w:tcW w:w="141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国民教育本科及以上</w:t>
            </w:r>
          </w:p>
        </w:tc>
        <w:tc>
          <w:tcPr>
            <w:tcW w:w="595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本科：汉语言文学、秘书学、新闻学、传播学、网络与新媒体。</w:t>
            </w:r>
          </w:p>
          <w:p>
            <w:pPr>
              <w:spacing w:line="500" w:lineRule="exac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研究生：汉语言文学。</w:t>
            </w: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  <w:p>
            <w:pPr>
              <w:spacing w:line="300" w:lineRule="exac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有较强的文稿写作能力</w:t>
            </w:r>
          </w:p>
          <w:p>
            <w:pPr>
              <w:spacing w:line="300" w:lineRule="exact"/>
              <w:rPr>
                <w:rFonts w:hint="eastAsia" w:ascii="仿宋_GB2312" w:hAnsi="黑体" w:eastAsia="仿宋_GB2312"/>
                <w:b/>
                <w:color w:val="000000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page" w:horzAnchor="margin" w:tblpY="1759"/>
        <w:tblW w:w="13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569"/>
        <w:gridCol w:w="1351"/>
        <w:gridCol w:w="695"/>
        <w:gridCol w:w="928"/>
        <w:gridCol w:w="5954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考调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岗位</w:t>
            </w:r>
          </w:p>
        </w:tc>
        <w:tc>
          <w:tcPr>
            <w:tcW w:w="56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考调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人数</w:t>
            </w:r>
          </w:p>
        </w:tc>
        <w:tc>
          <w:tcPr>
            <w:tcW w:w="1351" w:type="dxa"/>
            <w:vMerge w:val="restart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考调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范围</w:t>
            </w:r>
          </w:p>
        </w:tc>
        <w:tc>
          <w:tcPr>
            <w:tcW w:w="7577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其它条件要求</w:t>
            </w:r>
          </w:p>
        </w:tc>
        <w:tc>
          <w:tcPr>
            <w:tcW w:w="1723" w:type="dxa"/>
            <w:vMerge w:val="restart"/>
            <w:noWrap w:val="0"/>
            <w:vAlign w:val="center"/>
          </w:tcPr>
          <w:p>
            <w:pPr>
              <w:ind w:firstLine="222" w:firstLineChars="1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56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351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年龄</w:t>
            </w:r>
          </w:p>
        </w:tc>
        <w:tc>
          <w:tcPr>
            <w:tcW w:w="928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学历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专业条件</w:t>
            </w:r>
          </w:p>
        </w:tc>
        <w:tc>
          <w:tcPr>
            <w:tcW w:w="172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州委党政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专用通信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服务中心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专业技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术九级</w:t>
            </w:r>
          </w:p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及以下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351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符合考调资格条件的州级部门、州内各县（市）已进行公务员登记且在编在岗的公务员（含参公人员）；全额拨款事业单位干部。</w:t>
            </w:r>
          </w:p>
        </w:tc>
        <w:tc>
          <w:tcPr>
            <w:tcW w:w="69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35岁及以下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国民教育大专及以上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ind w:firstLine="384" w:firstLineChars="200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ind w:firstLine="384" w:firstLineChars="2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大专：通信技术、移动通信技术、通信系统运行管理、通信工程设计与监理、通信服务与管理、光通信技术、计算机应用技术、计算机网络技术、计算机信息管理、数字媒体应用技术、电子信息工程技术、应用电子技术、光电显示技术、声像工程技术。</w:t>
            </w:r>
          </w:p>
          <w:p>
            <w:pPr>
              <w:ind w:firstLine="384" w:firstLineChars="2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科：电缆工程、电子信息工程、电子科学与技术、通信工程、信息工程、电子信息科学与技术、电信工程及管理、计算机科学与技术、网络工程、电子与计算机工程、保密技术、微电子科学与工程、集成电路设计与集成系统、电磁场与天线、智能电网信息工程、信息安全、数据科学与大数据技术、网络空间与安全。</w:t>
            </w:r>
          </w:p>
          <w:p>
            <w:pPr>
              <w:ind w:firstLine="384" w:firstLineChars="2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研究生：计算机应用技术、通信与信息系统。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管理七级及以下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</w:t>
            </w: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6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国民教育本科及以上</w:t>
            </w:r>
          </w:p>
        </w:tc>
        <w:tc>
          <w:tcPr>
            <w:tcW w:w="5954" w:type="dxa"/>
            <w:noWrap w:val="0"/>
            <w:vAlign w:val="top"/>
          </w:tcPr>
          <w:p>
            <w:pPr>
              <w:ind w:firstLine="384" w:firstLineChars="200"/>
              <w:rPr>
                <w:rFonts w:hint="eastAsia" w:ascii="仿宋_GB2312" w:eastAsia="仿宋_GB2312"/>
                <w:b/>
                <w:szCs w:val="21"/>
              </w:rPr>
            </w:pPr>
          </w:p>
          <w:p>
            <w:pPr>
              <w:ind w:firstLine="384" w:firstLineChars="2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本科：汉语言文学、秘书学、新闻学、传播学、网络与新媒体；管理科学与工程类。</w:t>
            </w:r>
          </w:p>
          <w:p>
            <w:pPr>
              <w:ind w:firstLine="384" w:firstLineChars="2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研究生：汉语言文学。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color w:val="000000"/>
                <w:szCs w:val="21"/>
              </w:rPr>
              <w:t>有较强的文稿写作能力</w:t>
            </w:r>
          </w:p>
        </w:tc>
      </w:tr>
    </w:tbl>
    <w:p>
      <w:pPr>
        <w:spacing w:line="500" w:lineRule="exact"/>
        <w:rPr>
          <w:rFonts w:ascii="方正小标宋简体" w:hAnsi="黑体" w:eastAsia="方正小标宋简体"/>
          <w:b/>
          <w:color w:val="000000"/>
          <w:sz w:val="44"/>
          <w:szCs w:val="44"/>
        </w:rPr>
        <w:sectPr>
          <w:footerReference r:id="rId3" w:type="default"/>
          <w:footerReference r:id="rId4" w:type="even"/>
          <w:pgSz w:w="16838" w:h="11906" w:orient="landscape"/>
          <w:pgMar w:top="1644" w:right="1094" w:bottom="1644" w:left="1632" w:header="851" w:footer="1588" w:gutter="0"/>
          <w:cols w:space="720" w:num="1"/>
          <w:docGrid w:type="linesAndChars" w:linePitch="293" w:charSpace="-3787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87E1D"/>
    <w:rsid w:val="5DE8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2022-01-29T06:54:00Z</dcterms:created>
  <dc:creator>韩</dc:creator>
  <cp:lastModifiedBy>韩</cp:lastModifiedBy>
  <dcterms:modified xsi:type="dcterms:W3CDTF">2022-01-29T06:55:19Z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1C767BE4EDE6493B8F1C159946B051F4</vt:lpwstr>
  </property>
</Properties>
</file>