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东莞市</w:t>
      </w:r>
      <w:r>
        <w:rPr>
          <w:rFonts w:hint="eastAsia" w:eastAsia="方正小标宋简体"/>
          <w:sz w:val="44"/>
          <w:szCs w:val="44"/>
          <w:lang w:eastAsia="zh-CN"/>
        </w:rPr>
        <w:t>国资委</w:t>
      </w:r>
      <w:r>
        <w:rPr>
          <w:rFonts w:eastAsia="方正小标宋简体"/>
          <w:sz w:val="44"/>
          <w:szCs w:val="44"/>
        </w:rPr>
        <w:t>岗位表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827"/>
        <w:gridCol w:w="1091"/>
        <w:gridCol w:w="1506"/>
        <w:gridCol w:w="3578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8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hAnsi="黑体" w:eastAsia="黑体"/>
                <w:b/>
                <w:sz w:val="28"/>
                <w:szCs w:val="28"/>
                <w:lang w:eastAsia="zh-CN"/>
              </w:rPr>
              <w:t>补充聘员</w:t>
            </w:r>
            <w:r>
              <w:rPr>
                <w:rFonts w:hAnsi="黑体" w:eastAsia="黑体"/>
                <w:b/>
                <w:sz w:val="28"/>
                <w:szCs w:val="28"/>
              </w:rPr>
              <w:t>岗位</w:t>
            </w:r>
          </w:p>
        </w:tc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/>
                <w:sz w:val="28"/>
                <w:szCs w:val="28"/>
                <w:lang w:eastAsia="zh-CN"/>
              </w:rPr>
              <w:t>补充</w:t>
            </w:r>
          </w:p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/>
                <w:sz w:val="28"/>
                <w:szCs w:val="28"/>
              </w:rPr>
              <w:t>年龄</w:t>
            </w:r>
          </w:p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/>
                <w:sz w:val="28"/>
                <w:szCs w:val="28"/>
              </w:rPr>
              <w:t>要求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/>
                <w:sz w:val="28"/>
                <w:szCs w:val="28"/>
              </w:rPr>
              <w:t>学历学位</w:t>
            </w:r>
          </w:p>
        </w:tc>
        <w:tc>
          <w:tcPr>
            <w:tcW w:w="35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/>
                <w:sz w:val="28"/>
                <w:szCs w:val="28"/>
              </w:rPr>
              <w:t>专业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/>
                <w:sz w:val="28"/>
                <w:szCs w:val="28"/>
              </w:rPr>
              <w:t>其他</w:t>
            </w:r>
            <w:r>
              <w:rPr>
                <w:rFonts w:hint="eastAsia" w:hAnsi="黑体" w:eastAsia="黑体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38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国资委聘员（劳务派遣）</w:t>
            </w:r>
          </w:p>
        </w:tc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周岁以下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全日制本科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以上学历，学士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以上学位</w:t>
            </w:r>
          </w:p>
        </w:tc>
        <w:tc>
          <w:tcPr>
            <w:tcW w:w="357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会计、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财务、审计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等相关专业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工作经验者优先。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注：年龄计算截止至202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 xml:space="preserve">   </w:t>
      </w: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F"/>
    <w:rsid w:val="001E6AEF"/>
    <w:rsid w:val="005645D8"/>
    <w:rsid w:val="00A06D60"/>
    <w:rsid w:val="10110C24"/>
    <w:rsid w:val="3C076174"/>
    <w:rsid w:val="3DF768F2"/>
    <w:rsid w:val="3ECC2BAA"/>
    <w:rsid w:val="501F4212"/>
    <w:rsid w:val="58E10FB4"/>
    <w:rsid w:val="5CEFF74F"/>
    <w:rsid w:val="5E6931A3"/>
    <w:rsid w:val="63DC5201"/>
    <w:rsid w:val="6E367CFE"/>
    <w:rsid w:val="6F522FB4"/>
    <w:rsid w:val="6F6812D1"/>
    <w:rsid w:val="711E2826"/>
    <w:rsid w:val="BDFC8846"/>
    <w:rsid w:val="BFCB163B"/>
    <w:rsid w:val="DF72A63B"/>
    <w:rsid w:val="EECF53D9"/>
    <w:rsid w:val="FF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</Words>
  <Characters>18</Characters>
  <Lines>1</Lines>
  <Paragraphs>1</Paragraphs>
  <TotalTime>66</TotalTime>
  <ScaleCrop>false</ScaleCrop>
  <LinksUpToDate>false</LinksUpToDate>
  <CharactersWithSpaces>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2021-12-22T04:01:00Z</dcterms:created>
  <dc:creator>叶娟娟</dc:creator>
  <cp:lastModifiedBy>Administrator</cp:lastModifiedBy>
  <cp:lastPrinted>2021-12-23T11:28:00Z</cp:lastPrinted>
  <dcterms:modified xsi:type="dcterms:W3CDTF">2021-12-30T07:55:17Z</dcterms:modified>
  <dc:title>东莞市国资委岗位表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