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计划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bookmarkEnd w:id="0"/>
    <w:tbl>
      <w:tblPr>
        <w:tblStyle w:val="4"/>
        <w:tblW w:w="0" w:type="auto"/>
        <w:tblInd w:w="-7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633"/>
        <w:gridCol w:w="633"/>
        <w:gridCol w:w="1350"/>
        <w:gridCol w:w="634"/>
        <w:gridCol w:w="983"/>
        <w:gridCol w:w="767"/>
        <w:gridCol w:w="800"/>
        <w:gridCol w:w="1066"/>
        <w:gridCol w:w="4284"/>
        <w:gridCol w:w="41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序号</w:t>
            </w:r>
          </w:p>
        </w:tc>
        <w:tc>
          <w:tcPr>
            <w:tcW w:w="633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用工单位</w:t>
            </w:r>
          </w:p>
        </w:tc>
        <w:tc>
          <w:tcPr>
            <w:tcW w:w="633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岗位类别</w:t>
            </w:r>
          </w:p>
        </w:tc>
        <w:tc>
          <w:tcPr>
            <w:tcW w:w="1350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</w:t>
            </w:r>
          </w:p>
        </w:tc>
        <w:tc>
          <w:tcPr>
            <w:tcW w:w="634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需求人数</w:t>
            </w:r>
          </w:p>
        </w:tc>
        <w:tc>
          <w:tcPr>
            <w:tcW w:w="983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性别</w:t>
            </w:r>
          </w:p>
        </w:tc>
        <w:tc>
          <w:tcPr>
            <w:tcW w:w="767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年龄要求</w:t>
            </w:r>
          </w:p>
        </w:tc>
        <w:tc>
          <w:tcPr>
            <w:tcW w:w="800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学历</w:t>
            </w:r>
          </w:p>
        </w:tc>
        <w:tc>
          <w:tcPr>
            <w:tcW w:w="1066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专业要求</w:t>
            </w:r>
          </w:p>
        </w:tc>
        <w:tc>
          <w:tcPr>
            <w:tcW w:w="4284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岗位要求</w:t>
            </w:r>
          </w:p>
        </w:tc>
        <w:tc>
          <w:tcPr>
            <w:tcW w:w="4167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五常街道</w:t>
            </w:r>
          </w:p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机关辅助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机关辅助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（综合管理1）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-SA"/>
              </w:rPr>
              <w:t>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男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35周岁及以下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大专及以上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不限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具有履行岗位职责所需的工作能力，有一定的文字功底、能熟练操作计算机。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-SA"/>
              </w:rPr>
              <w:t>杭州市户籍</w:t>
            </w: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-SA"/>
              </w:rPr>
              <w:t>或具有杭州市居住证1年及以上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6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机关辅助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（综合管理2）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-SA"/>
              </w:rPr>
              <w:t>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不限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35周岁及以下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大专及以上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不限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具有履行岗位职责所需的工作能力，有一定的文字功底、能熟练操作计算机。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-SA"/>
              </w:rPr>
              <w:t>杭州市户籍</w:t>
            </w: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-SA"/>
              </w:rPr>
              <w:t>或具有杭州市居住证1年及以上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  <w:tc>
          <w:tcPr>
            <w:tcW w:w="6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机关辅助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（司法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调解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）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不限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35周岁及以下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大专及以上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法律类相关专业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无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-SA"/>
              </w:rPr>
              <w:t>杭州市户籍</w:t>
            </w: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-SA"/>
              </w:rPr>
              <w:t>或具有杭州市居住证1年及以上</w:t>
            </w:r>
            <w:r>
              <w:rPr>
                <w:rFonts w:ascii="仿宋" w:hAnsi="仿宋" w:eastAsia="仿宋" w:cs="仿宋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-SA"/>
              </w:rPr>
              <w:t>；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同等条件下，具有相关工作经验者优先考虑。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</w:t>
            </w:r>
          </w:p>
        </w:tc>
        <w:tc>
          <w:tcPr>
            <w:tcW w:w="6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机关辅助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（财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会统计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）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不限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35周岁及以下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大专及以上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财会、统计、审计相关专业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无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-SA"/>
              </w:rPr>
              <w:t>杭州市户籍</w:t>
            </w: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-SA"/>
              </w:rPr>
              <w:t>或具有杭州市居住证1年及以上</w:t>
            </w:r>
            <w:r>
              <w:rPr>
                <w:rFonts w:ascii="仿宋" w:hAnsi="仿宋" w:eastAsia="仿宋" w:cs="仿宋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-SA"/>
              </w:rPr>
              <w:t>；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无同等条件下，具有相关专业职称者优先。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6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机关辅助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（全科网格员）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-SA"/>
              </w:rPr>
              <w:t>11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-SA"/>
              </w:rPr>
              <w:t>不限</w:t>
            </w:r>
            <w:r>
              <w:rPr>
                <w:rFonts w:ascii="仿宋" w:hAnsi="仿宋" w:eastAsia="仿宋" w:cs="仿宋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-SA"/>
              </w:rPr>
              <w:t>（建议男性报名）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35周岁及以下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大专及以上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不限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无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-SA"/>
              </w:rPr>
              <w:t>杭州市户籍</w:t>
            </w: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-SA"/>
              </w:rPr>
              <w:t>或具有杭州市居住证1年及以上</w:t>
            </w:r>
            <w:r>
              <w:rPr>
                <w:rFonts w:ascii="仿宋" w:hAnsi="仿宋" w:eastAsia="仿宋" w:cs="仿宋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-SA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</w:t>
            </w:r>
          </w:p>
        </w:tc>
        <w:tc>
          <w:tcPr>
            <w:tcW w:w="6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执法辅助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执法辅助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（城管协管）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-SA"/>
              </w:rPr>
              <w:t>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男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35周岁及以下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大专及以上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不限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年（含）以上工作经验优先;身高：男1.65米（含）以上;能吃苦耐劳，需从事全天候外勤工作。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-SA"/>
              </w:rPr>
              <w:t>杭州市户籍</w:t>
            </w: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-SA"/>
              </w:rPr>
              <w:t>或具有杭州市居住证1年及以上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7</w:t>
            </w:r>
          </w:p>
        </w:tc>
        <w:tc>
          <w:tcPr>
            <w:tcW w:w="6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执法辅助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（交通安全联合巡查）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不限（建议男性报名）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35周岁及以下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大专及以上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不限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具有履行岗位职责所需的工作能力，需适应夜班。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-SA"/>
              </w:rPr>
              <w:t>杭州市户籍</w:t>
            </w: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-SA"/>
              </w:rPr>
              <w:t>或具有杭州市居住证1年及以上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；同等条件下，优先招聘具有岗位所需专业资质或专门技能的人员，退役士兵，见义勇为积极分子和先进个人；另外具有C1以上驾驶证的优先考虑。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3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执法辅助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（交通安全联合巡查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内勤)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不限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35周岁及以下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大专及以上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不限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具有履行岗位职责所需的工作能力，有一定的文字功底、能熟练操作计算机。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-SA"/>
              </w:rPr>
              <w:t>杭州市户籍</w:t>
            </w: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-SA"/>
              </w:rPr>
              <w:t>或具有杭州市居住证1年及以上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8</w:t>
            </w:r>
          </w:p>
        </w:tc>
        <w:tc>
          <w:tcPr>
            <w:tcW w:w="6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执法辅助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巡防管理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）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-SA"/>
              </w:rPr>
              <w:t>25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男性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35周岁及以下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高中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及以上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不限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具有履行岗位职责所需的工作能力、有一定的文字功底、能熟练操作计算机；部分岗位需适应夜班。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-SA"/>
              </w:rPr>
              <w:t>杭州市户籍或在杭州市范围内办理居住登记的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9</w:t>
            </w:r>
          </w:p>
        </w:tc>
        <w:tc>
          <w:tcPr>
            <w:tcW w:w="6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执法辅助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巡防管理内勤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）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-SA"/>
              </w:rPr>
              <w:t>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女性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35周岁及以下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大专及以上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不限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具有履行岗位职责所需的工作能力，有一定的文字功底、能熟练操作计算机。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-SA"/>
              </w:rPr>
              <w:t>杭州市户籍</w:t>
            </w: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-SA"/>
              </w:rPr>
              <w:t>或具有杭州市居住证1年及以上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32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小计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-SA"/>
              </w:rPr>
              <w:t>66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A0D0A"/>
    <w:rsid w:val="5E8A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2021-12-13T08:47:00Z</dcterms:created>
  <dc:creator>毛张昊</dc:creator>
  <cp:lastModifiedBy>毛张昊</cp:lastModifiedBy>
  <dcterms:modified xsi:type="dcterms:W3CDTF">2021-12-13T08:51:52Z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5280D358E30A45669AF6325E1F99DCA1</vt:lpwstr>
  </property>
</Properties>
</file>