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附表2：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75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735"/>
        <w:gridCol w:w="1836"/>
        <w:gridCol w:w="2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古交市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“全科网格”</w:t>
            </w: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乡镇（街道）信息管理员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招聘汇总表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乡镇（街道）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人数（人）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岔口乡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邢家社乡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汇总</w:t>
            </w:r>
          </w:p>
        </w:tc>
        <w:tc>
          <w:tcPr>
            <w:tcW w:w="6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454E"/>
    <w:rsid w:val="6AC9454E"/>
    <w:rsid w:val="7FB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2021-04-12T00:48:00Z</dcterms:created>
  <dc:creator>田亮</dc:creator>
  <cp:lastModifiedBy>tyqc</cp:lastModifiedBy>
  <dcterms:modified xsi:type="dcterms:W3CDTF">2021-12-06T10:16:23Z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291BEC2A34164BA3BF6A10800AC32B18</vt:lpwstr>
  </property>
</Properties>
</file>