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贵州省2021年下半年人事考试新冠肺炎疫情防控要求（第三版）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报名在贵州省参加2021年下半年各项人事考试的考生，须严格遵守《贵州省2021年下半年人事考试新冠肺炎疫情防控要求（第三版）》。考生报名确认时应仔细阅读招录简章、报考指南、防控要求、报考须知、考生须知、温馨提示等内容并在网上报名确认系统中签署相应人事考试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黑体" w:hAnsi="黑体" w:eastAsia="黑体" w:cs="黑体"/>
          <w:sz w:val="32"/>
          <w:szCs w:val="32"/>
        </w:rPr>
      </w:pPr>
      <w:r>
        <w:rPr>
          <w:rFonts w:hint="eastAsia" w:ascii="黑体" w:hAnsi="黑体" w:eastAsia="黑体" w:cs="黑体"/>
          <w:sz w:val="32"/>
          <w:szCs w:val="32"/>
        </w:rPr>
        <w:t>一、疫情防控重要提示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根据贵州省最新疫情防控要求，对本次考试考生的防疫要求如下：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（一）不符合国家、省有关疫情防控要求，不遵守有关疫情防控规定的人员不得进入考点参加本次考试。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（二）处于康复或隔离期的病例、无症状感染者、疑似、确诊病例以及无症状感染者的密切接触者不得进入考点参加本次考试。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（三）处于集中隔离、居家健康监测期间的人员不得进入考点参加本次考试。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（四）对流动、出行须报备并提供相应证明材料的人员，未按要求报备或未按要求提供相应证明材料的不得进入考点参加本次考试。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（五）考试当天，经现场医务人员评估有可疑症状且不能排除新冠感染的考生，应配合工作人员按卫生健康部门要求到相应医院就诊，不得进入考点参加本次考试。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（六）考前14天内有中高风险地区旅居史考生，不得进入考点参加本次考试。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（七）考前14天内与本土阳性病例（尚未划定风险等级）活动轨迹有交集人员，不得进入考点参加本次考试。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八）考前14天内有“本土阳性病例报告地级市”旅居史人员，须提供考前5日内间隔24小时的2次核酸检测阴性证明纸质版（其中第2次核酸检测须在考前48小时内在考点所在地级市进行），方可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其余所有考生均须提供考前48小时内1次核酸检测阴性证明纸质版，方可进入考点参加本次考试。考生连续两天参加考试的，提供第一天参加考试的核酸检测阴性证明即可。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（九）原则上所有考生均须按照“应接尽接、应接必接”的要求完成新冠疫苗全程接种及加强免疫。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（十）考生应自备一次性使用医用口罩。</w:t>
      </w:r>
      <w:r>
        <w:rPr>
          <w:rStyle w:val="6"/>
          <w:rFonts w:hint="eastAsia" w:ascii="仿宋_GB2312" w:hAnsi="仿宋_GB2312" w:eastAsia="仿宋_GB2312" w:cs="仿宋_GB2312"/>
          <w:b/>
          <w:i w:val="0"/>
          <w:sz w:val="32"/>
          <w:szCs w:val="32"/>
        </w:rPr>
        <w:t>考试期间，考生应全程规范佩戴一次性使用医用口罩。</w:t>
      </w:r>
      <w:r>
        <w:rPr>
          <w:rFonts w:hint="eastAsia" w:ascii="仿宋_GB2312" w:hAnsi="仿宋_GB2312" w:eastAsia="仿宋_GB2312" w:cs="仿宋_GB2312"/>
          <w:sz w:val="32"/>
          <w:szCs w:val="32"/>
        </w:rPr>
        <w:t>未按要求佩戴口罩的考生，不得进入考点参加本次考试。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各科目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二、考生入场检测规定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符合以上疫情防控要求的考生，须经入场检测合格方可进入考点参加本次考试。考生入场检测时和进入考点后，均须保持安全距离，不得扎堆聚集。</w:t>
      </w:r>
      <w:r>
        <w:rPr>
          <w:rStyle w:val="6"/>
          <w:rFonts w:hint="eastAsia" w:ascii="仿宋_GB2312" w:hAnsi="仿宋_GB2312" w:eastAsia="仿宋_GB2312" w:cs="仿宋_GB2312"/>
          <w:b/>
          <w:i w:val="0"/>
          <w:sz w:val="32"/>
          <w:szCs w:val="32"/>
        </w:rPr>
        <w:t>考生须同时符合以下全部检测要求，方可进入考点参加本次考试：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（一）考试当天本人“贵州健康码、国家通信行程卡”绿码；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（二）经检测体温正常（低于37.3℃）；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（三）佩戴一次性使用医用口罩；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（四）提供相应核酸检测阴性证明纸质版（医院出具的纸质证明或电子证明的打印件均可）。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1.考前14天内有“本土阳性病例报告地级市”旅居史人员，须提供考前5日内间隔24小时的2次核酸检测阴性证明，其中第2次核酸检测须在考前48小时内在考点所在地级市进行。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2.其余考生须提供考前48小时内1次核酸检测阴性证明。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三、考生入场检测步骤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考生须佩戴一次性使用医用口罩提前到达检测点排队，入场检测通道分别设置特殊检测通道和常规检测通道两类。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（一）特殊检测通道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考前14天内</w:t>
      </w:r>
      <w:r>
        <w:rPr>
          <w:rStyle w:val="6"/>
          <w:rFonts w:hint="eastAsia" w:ascii="仿宋_GB2312" w:hAnsi="仿宋_GB2312" w:eastAsia="仿宋_GB2312" w:cs="仿宋_GB2312"/>
          <w:b/>
          <w:i w:val="0"/>
          <w:sz w:val="32"/>
          <w:szCs w:val="32"/>
        </w:rPr>
        <w:t>有“本土阳性病例报告地级市”旅居史</w:t>
      </w:r>
      <w:r>
        <w:rPr>
          <w:rFonts w:hint="eastAsia" w:ascii="仿宋_GB2312" w:hAnsi="仿宋_GB2312" w:eastAsia="仿宋_GB2312" w:cs="仿宋_GB2312"/>
          <w:sz w:val="32"/>
          <w:szCs w:val="32"/>
        </w:rPr>
        <w:t>人员进入特殊检测通道。具体检测步骤如下：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到特殊检测通道提交考试当天本人“贵州健康码、国家通信行程卡”绿码、“考前5日内间隔24小时的2次核酸检测阴性证明纸质版”、《准考证》等相应证明材料报检测人员核验并接受体温检测。经检测合格的，检测人员在《准考证》上加盖入场检测合格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（二）常规检测通道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考前14天内</w:t>
      </w:r>
      <w:r>
        <w:rPr>
          <w:rStyle w:val="6"/>
          <w:rFonts w:hint="eastAsia" w:ascii="仿宋_GB2312" w:hAnsi="仿宋_GB2312" w:eastAsia="仿宋_GB2312" w:cs="仿宋_GB2312"/>
          <w:b/>
          <w:i w:val="0"/>
          <w:sz w:val="32"/>
          <w:szCs w:val="32"/>
        </w:rPr>
        <w:t>无“本土阳性病例报告地级市”旅居史</w:t>
      </w:r>
      <w:r>
        <w:rPr>
          <w:rFonts w:hint="eastAsia" w:ascii="仿宋_GB2312" w:hAnsi="仿宋_GB2312" w:eastAsia="仿宋_GB2312" w:cs="仿宋_GB2312"/>
          <w:sz w:val="32"/>
          <w:szCs w:val="32"/>
        </w:rPr>
        <w:t>人员进入常规检测通道，常规检测通道分两步进行检测，具体检测步骤如下：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1.第一步检测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考生须提前准备好考试当天本人“贵州健康码绿码”和《准考证》报检测人员核验并接受体温检测。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经第一步检测合格的，迅速前往第二步检测点。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2.第二步检测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经第二步检测合格的，检测人员在《准考证》上加盖入场检测合格章。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（三）临时隔离检查点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四、《贵州省2021年下半年人事考试新冠肺炎疫情防控要求（第二版）》停止使用。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color w:val="0066CC"/>
          <w:sz w:val="32"/>
          <w:szCs w:val="32"/>
          <w:u w:val="single"/>
        </w:rPr>
        <w:fldChar w:fldCharType="begin"/>
      </w:r>
      <w:r>
        <w:rPr>
          <w:rFonts w:hint="eastAsia" w:ascii="仿宋_GB2312" w:hAnsi="仿宋_GB2312" w:eastAsia="仿宋_GB2312" w:cs="仿宋_GB2312"/>
          <w:color w:val="0066CC"/>
          <w:sz w:val="32"/>
          <w:szCs w:val="32"/>
          <w:u w:val="single"/>
        </w:rPr>
        <w:instrText xml:space="preserve"> HYPERLINK "http://pta.guizhou.gov.cn/uploads/1/file/public/202111/20211102163826_to6o1fx9q4.pdf" \o "考生入场疫情防控检测流程图.pdf" </w:instrText>
      </w:r>
      <w:r>
        <w:rPr>
          <w:rFonts w:hint="eastAsia" w:ascii="仿宋_GB2312" w:hAnsi="仿宋_GB2312" w:eastAsia="仿宋_GB2312" w:cs="仿宋_GB2312"/>
          <w:color w:val="0066CC"/>
          <w:sz w:val="32"/>
          <w:szCs w:val="32"/>
          <w:u w:val="single"/>
        </w:rPr>
        <w:fldChar w:fldCharType="separate"/>
      </w:r>
      <w:r>
        <w:rPr>
          <w:rStyle w:val="7"/>
          <w:rFonts w:hint="eastAsia" w:ascii="仿宋_GB2312" w:hAnsi="仿宋_GB2312" w:eastAsia="仿宋_GB2312" w:cs="仿宋_GB2312"/>
          <w:color w:val="0066CC"/>
          <w:sz w:val="32"/>
          <w:szCs w:val="32"/>
          <w:u w:val="single"/>
        </w:rPr>
        <w:t>考生入场疫情防控检测流程图.pdf</w:t>
      </w:r>
      <w:r>
        <w:rPr>
          <w:rFonts w:hint="eastAsia" w:ascii="仿宋_GB2312" w:hAnsi="仿宋_GB2312" w:eastAsia="仿宋_GB2312" w:cs="仿宋_GB2312"/>
          <w:color w:val="0066CC"/>
          <w:sz w:val="32"/>
          <w:szCs w:val="32"/>
          <w:u w:val="singl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color w:val="363636"/>
          <w:sz w:val="32"/>
          <w:szCs w:val="32"/>
          <w:u w:val="none"/>
        </w:rPr>
        <w:fldChar w:fldCharType="begin"/>
      </w:r>
      <w:r>
        <w:rPr>
          <w:rFonts w:hint="eastAsia" w:ascii="仿宋_GB2312" w:hAnsi="仿宋_GB2312" w:eastAsia="仿宋_GB2312" w:cs="仿宋_GB2312"/>
          <w:color w:val="363636"/>
          <w:sz w:val="32"/>
          <w:szCs w:val="32"/>
          <w:u w:val="none"/>
        </w:rPr>
        <w:instrText xml:space="preserve"> HYPERLINK "http://wjw.guizhou.gov.cn/xwzx_500663/tzgg/202110/t20211029_71460383.html" \t "http://pta.guizhou.gov.cn/zxdt/_blank" </w:instrText>
      </w:r>
      <w:r>
        <w:rPr>
          <w:rFonts w:hint="eastAsia" w:ascii="仿宋_GB2312" w:hAnsi="仿宋_GB2312" w:eastAsia="仿宋_GB2312" w:cs="仿宋_GB2312"/>
          <w:color w:val="363636"/>
          <w:sz w:val="32"/>
          <w:szCs w:val="32"/>
          <w:u w:val="none"/>
        </w:rPr>
        <w:fldChar w:fldCharType="separate"/>
      </w:r>
      <w:r>
        <w:rPr>
          <w:rStyle w:val="7"/>
          <w:rFonts w:hint="eastAsia" w:ascii="仿宋_GB2312" w:hAnsi="仿宋_GB2312" w:eastAsia="仿宋_GB2312" w:cs="仿宋_GB2312"/>
          <w:color w:val="363636"/>
          <w:sz w:val="32"/>
          <w:szCs w:val="32"/>
          <w:u w:val="none"/>
        </w:rPr>
        <w:t>贵州省最新新冠核酸检测机构名单</w:t>
      </w:r>
      <w:r>
        <w:rPr>
          <w:rFonts w:hint="eastAsia" w:ascii="仿宋_GB2312" w:hAnsi="仿宋_GB2312" w:eastAsia="仿宋_GB2312" w:cs="仿宋_GB2312"/>
          <w:color w:val="363636"/>
          <w:sz w:val="32"/>
          <w:szCs w:val="32"/>
          <w:u w:val="none"/>
        </w:rPr>
        <w:fldChar w:fldCharType="end"/>
      </w:r>
      <w:r>
        <w:rPr>
          <w:rFonts w:hint="eastAsia" w:ascii="仿宋_GB2312" w:hAnsi="仿宋_GB2312" w:eastAsia="仿宋_GB2312" w:cs="仿宋_GB2312"/>
          <w:color w:val="333333"/>
          <w:sz w:val="32"/>
          <w:szCs w:val="32"/>
          <w:shd w:val="clear" w:fill="FFFFFF"/>
        </w:rPr>
        <w:t>（贵州省卫生健康委员会官方网站公布）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贵州省人力资源和社会保障厅考试院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2021年11月2日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lef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D740D"/>
    <w:rsid w:val="113A1264"/>
    <w:rsid w:val="24A220F1"/>
    <w:rsid w:val="323D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2021-12-02T03:17:00Z</dcterms:created>
  <dc:creator>Administrator</dc:creator>
  <cp:lastModifiedBy>Administrator</cp:lastModifiedBy>
  <dcterms:modified xsi:type="dcterms:W3CDTF">2021-12-03T03:51:44Z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0D564A2538EE493AAFA51E24DE46ECB1</vt:lpwstr>
  </property>
</Properties>
</file>