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eastAsia="黑体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安阳市住房公积金管理中心</w:t>
      </w:r>
    </w:p>
    <w:p>
      <w:pPr>
        <w:jc w:val="center"/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bCs/>
          <w:kern w:val="0"/>
          <w:sz w:val="40"/>
          <w:szCs w:val="40"/>
        </w:rPr>
        <w:t>招聘劳务派遣工作人员职位表</w:t>
      </w:r>
    </w:p>
    <w:p>
      <w:pPr>
        <w:jc w:val="center"/>
        <w:rPr>
          <w:rFonts w:hint="eastAsia" w:ascii="方正小标宋简体" w:hAnsi="宋体" w:eastAsia="方正小标宋简体"/>
        </w:rPr>
      </w:pPr>
    </w:p>
    <w:tbl>
      <w:tblPr>
        <w:tblStyle w:val="2"/>
        <w:tblW w:w="0" w:type="auto"/>
        <w:tblInd w:w="-6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"/>
        <w:gridCol w:w="1770"/>
        <w:gridCol w:w="720"/>
        <w:gridCol w:w="720"/>
        <w:gridCol w:w="1620"/>
        <w:gridCol w:w="1260"/>
        <w:gridCol w:w="720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人数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kern w:val="0"/>
                <w:sz w:val="24"/>
                <w:szCs w:val="24"/>
              </w:rPr>
              <w:t>单位地址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安阳市住房公积金管理中心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cs="宋体"/>
                <w:bCs/>
                <w:kern w:val="0"/>
                <w:sz w:val="21"/>
                <w:szCs w:val="21"/>
              </w:rPr>
              <w:t>安阳市文峰大道东段市行政便民服务大厅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安阳市住房公积金管理中心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林州市管理部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男性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林州市红旗渠大道人民广场西侧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安阳市住房公积金管理中心</w:t>
            </w:r>
          </w:p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汤阴县管理部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0"/>
                <w:szCs w:val="20"/>
              </w:rPr>
            </w:pPr>
            <w:r>
              <w:rPr>
                <w:rFonts w:cs="宋体"/>
                <w:bCs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35岁以下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男性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Cs/>
                <w:kern w:val="0"/>
                <w:sz w:val="24"/>
                <w:szCs w:val="24"/>
              </w:rPr>
              <w:t>汤阴县光明路北段路西</w:t>
            </w:r>
          </w:p>
        </w:tc>
      </w:tr>
    </w:tbl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261DA"/>
    <w:rsid w:val="2DD2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2021-11-30T01:01:00Z</dcterms:created>
  <dc:creator>强强</dc:creator>
  <cp:lastModifiedBy>强强</cp:lastModifiedBy>
  <dcterms:modified xsi:type="dcterms:W3CDTF">2021-11-30T01:05:50Z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96304C06CF234D3AB616FF3EE2542758</vt:lpwstr>
  </property>
</Properties>
</file>