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480" w:lineRule="atLeast"/>
        <w:ind w:firstLine="1727" w:firstLineChars="400"/>
        <w:rPr>
          <w:rFonts w:hAnsi="宋体" w:cs="仿宋_GB2312"/>
          <w:b/>
          <w:bCs/>
          <w:sz w:val="43"/>
          <w:szCs w:val="43"/>
        </w:rPr>
      </w:pPr>
      <w:r>
        <w:rPr>
          <w:rFonts w:hAnsi="宋体" w:cs="仿宋_GB2312"/>
          <w:b/>
          <w:bCs/>
          <w:sz w:val="43"/>
          <w:szCs w:val="43"/>
        </w:rPr>
        <w:t>淳安县专职社区工作者招聘考试</w:t>
      </w:r>
    </w:p>
    <w:p>
      <w:pPr>
        <w:pStyle w:val="4"/>
        <w:widowControl/>
        <w:spacing w:beforeAutospacing="0" w:afterAutospacing="0" w:line="480" w:lineRule="atLeast"/>
        <w:ind w:firstLine="863"/>
        <w:jc w:val="center"/>
        <w:rPr>
          <w:rFonts w:hAnsi="宋体" w:cs="仿宋_GB2312"/>
          <w:b/>
          <w:bCs/>
          <w:sz w:val="43"/>
          <w:szCs w:val="43"/>
        </w:rPr>
      </w:pPr>
      <w:r>
        <w:rPr>
          <w:rFonts w:hAnsi="宋体" w:cs="仿宋_GB2312"/>
          <w:b/>
          <w:bCs/>
          <w:sz w:val="43"/>
          <w:szCs w:val="43"/>
        </w:rPr>
        <w:t>疫情防控指引</w:t>
      </w:r>
    </w:p>
    <w:p>
      <w:pPr>
        <w:pStyle w:val="4"/>
        <w:widowControl/>
        <w:spacing w:beforeAutospacing="0" w:afterAutospacing="0" w:line="500" w:lineRule="exact"/>
        <w:ind w:firstLine="480"/>
        <w:rPr>
          <w:rFonts w:ascii="宋体" w:hAnsi="宋体" w:eastAsia="宋体" w:cs="宋体"/>
          <w:sz w:val="21"/>
          <w:szCs w:val="21"/>
        </w:rPr>
      </w:pPr>
      <w:r>
        <w:rPr>
          <w:rFonts w:hAnsi="宋体" w:cs="仿宋_GB2312"/>
          <w:szCs w:val="24"/>
        </w:rPr>
        <w:t> </w:t>
      </w:r>
    </w:p>
    <w:p>
      <w:pPr>
        <w:pStyle w:val="4"/>
        <w:widowControl/>
        <w:spacing w:beforeAutospacing="0" w:afterAutospacing="0" w:line="500" w:lineRule="exact"/>
        <w:ind w:firstLine="643"/>
        <w:rPr>
          <w:rFonts w:cs="仿宋_GB2312"/>
          <w:bCs/>
          <w:kern w:val="2"/>
          <w:sz w:val="32"/>
        </w:rPr>
      </w:pPr>
      <w:r>
        <w:rPr>
          <w:rFonts w:cs="仿宋_GB2312"/>
          <w:b/>
          <w:kern w:val="2"/>
          <w:sz w:val="32"/>
        </w:rPr>
        <w:t>一、考生符合以下情形的，可以进入考点</w:t>
      </w:r>
    </w:p>
    <w:p>
      <w:pPr>
        <w:pStyle w:val="4"/>
        <w:widowControl/>
        <w:spacing w:beforeAutospacing="0" w:afterAutospacing="0" w:line="500" w:lineRule="exact"/>
        <w:rPr>
          <w:rFonts w:cs="仿宋_GB2312"/>
          <w:bCs/>
          <w:kern w:val="2"/>
          <w:sz w:val="32"/>
        </w:rPr>
      </w:pPr>
      <w:r>
        <w:rPr>
          <w:rFonts w:cs="仿宋_GB2312"/>
          <w:bCs/>
          <w:kern w:val="2"/>
          <w:sz w:val="32"/>
        </w:rPr>
        <w:t>1.浙江“健康码”为绿码，现场测温37.3℃以下的（允许间隔2-3分钟再予测温一次）可在普通考场参加考试。</w:t>
      </w:r>
    </w:p>
    <w:p>
      <w:pPr>
        <w:pStyle w:val="4"/>
        <w:widowControl/>
        <w:spacing w:beforeAutospacing="0" w:afterAutospacing="0" w:line="500" w:lineRule="exact"/>
        <w:rPr>
          <w:rFonts w:cs="仿宋_GB2312"/>
          <w:bCs/>
          <w:kern w:val="2"/>
          <w:sz w:val="32"/>
        </w:rPr>
      </w:pPr>
      <w:r>
        <w:rPr>
          <w:rFonts w:cs="仿宋_GB2312"/>
          <w:bCs/>
          <w:kern w:val="2"/>
          <w:sz w:val="32"/>
        </w:rPr>
        <w:t>2.浙江“健康码”为绿码，但出现发热（37.3℃及以上）等症状的考生，应受控转移（有症状者及陪同人员均戴口罩，保持1米以上距离，避免经过人员密集区域）至临时隔离室进行排查，无流行病学史的考生可安排进特殊候考室候考，有流行病学史的考生就近转送至定点医疗机构排查。</w:t>
      </w:r>
    </w:p>
    <w:p>
      <w:pPr>
        <w:pStyle w:val="4"/>
        <w:widowControl/>
        <w:spacing w:beforeAutospacing="0" w:afterAutospacing="0" w:line="500" w:lineRule="exact"/>
        <w:rPr>
          <w:rFonts w:cs="仿宋_GB2312"/>
          <w:bCs/>
          <w:kern w:val="2"/>
          <w:sz w:val="32"/>
        </w:rPr>
      </w:pPr>
      <w:r>
        <w:rPr>
          <w:rFonts w:cs="仿宋_GB2312"/>
          <w:bCs/>
          <w:kern w:val="2"/>
          <w:sz w:val="32"/>
        </w:rPr>
        <w:t>3.考前有中高风险地区旅居史，以及浙江“健康码”为非绿码，但无相关症状，能提供第28天核酸检测阴性证明材料可安排进入特殊候考室候考。</w:t>
      </w:r>
    </w:p>
    <w:p>
      <w:pPr>
        <w:pStyle w:val="4"/>
        <w:widowControl/>
        <w:spacing w:beforeAutospacing="0" w:afterAutospacing="0" w:line="500" w:lineRule="exact"/>
        <w:rPr>
          <w:rFonts w:cs="仿宋_GB2312"/>
          <w:bCs/>
          <w:kern w:val="2"/>
          <w:sz w:val="32"/>
        </w:rPr>
      </w:pPr>
      <w:r>
        <w:rPr>
          <w:rFonts w:cs="仿宋_GB2312"/>
          <w:bCs/>
          <w:kern w:val="2"/>
          <w:sz w:val="32"/>
        </w:rPr>
        <w:t>4.既往新冠肺炎确诊病例、无症状感染者及其密切接触者，应当主动向开发区管委会报告，并提供７天内１次核酸检测阴性证明方可安排进入特殊候考室候考。</w:t>
      </w:r>
    </w:p>
    <w:p>
      <w:pPr>
        <w:pStyle w:val="4"/>
        <w:widowControl/>
        <w:spacing w:beforeAutospacing="0" w:afterAutospacing="0" w:line="500" w:lineRule="exact"/>
        <w:rPr>
          <w:rFonts w:cs="仿宋_GB2312"/>
          <w:bCs/>
          <w:kern w:val="2"/>
          <w:sz w:val="32"/>
        </w:rPr>
      </w:pPr>
      <w:r>
        <w:rPr>
          <w:rFonts w:cs="仿宋_GB2312"/>
          <w:bCs/>
          <w:kern w:val="2"/>
          <w:sz w:val="32"/>
        </w:rPr>
        <w:t>在特殊候考室候考的考生须全程佩戴口罩，由现场工作人员带至特殊候考室，并在考后由开发区管委会负责后续的疫情追踪检查或查明情况。</w:t>
      </w:r>
    </w:p>
    <w:p>
      <w:pPr>
        <w:pStyle w:val="4"/>
        <w:widowControl/>
        <w:spacing w:beforeAutospacing="0" w:afterAutospacing="0" w:line="500" w:lineRule="exact"/>
        <w:ind w:firstLine="643"/>
        <w:rPr>
          <w:rFonts w:cs="仿宋_GB2312"/>
          <w:b/>
          <w:kern w:val="2"/>
          <w:sz w:val="32"/>
        </w:rPr>
      </w:pPr>
      <w:r>
        <w:rPr>
          <w:rFonts w:cs="仿宋_GB2312"/>
          <w:b/>
          <w:kern w:val="2"/>
          <w:sz w:val="32"/>
        </w:rPr>
        <w:t>二、考生有以下情形的，不能进入考点</w:t>
      </w:r>
    </w:p>
    <w:p>
      <w:pPr>
        <w:pStyle w:val="4"/>
        <w:widowControl/>
        <w:spacing w:beforeAutospacing="0" w:afterAutospacing="0" w:line="500" w:lineRule="exact"/>
        <w:rPr>
          <w:rFonts w:cs="仿宋_GB2312"/>
          <w:bCs/>
          <w:kern w:val="2"/>
          <w:sz w:val="32"/>
        </w:rPr>
      </w:pPr>
      <w:r>
        <w:rPr>
          <w:rFonts w:cs="仿宋_GB2312"/>
          <w:bCs/>
          <w:kern w:val="2"/>
          <w:sz w:val="32"/>
        </w:rPr>
        <w:t>1.仍在隔离治疗期的新冠肺炎确诊病例、疑似病例或无症状感染者，集中隔离期未满的密切接触者以及医学观察期未满的人员，不得参加考试。</w:t>
      </w:r>
    </w:p>
    <w:p>
      <w:pPr>
        <w:pStyle w:val="4"/>
        <w:widowControl/>
        <w:spacing w:beforeAutospacing="0" w:afterAutospacing="0" w:line="500" w:lineRule="exact"/>
        <w:rPr>
          <w:rFonts w:cs="仿宋_GB2312"/>
          <w:bCs/>
          <w:kern w:val="2"/>
          <w:sz w:val="32"/>
        </w:rPr>
      </w:pPr>
      <w:r>
        <w:rPr>
          <w:rFonts w:cs="仿宋_GB2312"/>
          <w:bCs/>
          <w:kern w:val="2"/>
          <w:sz w:val="32"/>
        </w:rPr>
        <w:t>2.考前28天内有国（境）外旅居史的人员，考前28天内有中高风险旅居史的人员不得参加考试。</w:t>
      </w:r>
    </w:p>
    <w:p>
      <w:pPr>
        <w:pStyle w:val="4"/>
        <w:widowControl/>
        <w:spacing w:beforeAutospacing="0" w:afterAutospacing="0" w:line="500" w:lineRule="exact"/>
        <w:rPr>
          <w:rFonts w:cs="仿宋_GB2312"/>
          <w:bCs/>
          <w:kern w:val="2"/>
          <w:sz w:val="32"/>
        </w:rPr>
      </w:pPr>
      <w:r>
        <w:rPr>
          <w:rFonts w:cs="仿宋_GB2312"/>
          <w:bCs/>
          <w:kern w:val="2"/>
          <w:sz w:val="32"/>
        </w:rPr>
        <w:t>3.按照疫情防控要求需提供相关健康证明但无法提供的考生，不得参加考试。</w:t>
      </w:r>
    </w:p>
    <w:p>
      <w:pPr>
        <w:pStyle w:val="4"/>
        <w:widowControl/>
        <w:spacing w:beforeAutospacing="0" w:afterAutospacing="0" w:line="500" w:lineRule="exact"/>
        <w:rPr>
          <w:rFonts w:cs="仿宋_GB2312"/>
          <w:bCs/>
          <w:kern w:val="2"/>
          <w:sz w:val="32"/>
        </w:rPr>
      </w:pPr>
      <w:r>
        <w:rPr>
          <w:rFonts w:cs="仿宋_GB2312"/>
          <w:bCs/>
          <w:kern w:val="2"/>
          <w:sz w:val="32"/>
        </w:rPr>
        <w:t>4.拒不出示健康码、拒不配合测温的。</w:t>
      </w:r>
    </w:p>
    <w:p>
      <w:pPr>
        <w:pStyle w:val="4"/>
        <w:widowControl/>
        <w:spacing w:beforeAutospacing="0" w:afterAutospacing="0" w:line="500" w:lineRule="exact"/>
        <w:ind w:firstLine="643"/>
        <w:rPr>
          <w:rFonts w:cs="仿宋_GB2312"/>
          <w:b/>
          <w:kern w:val="2"/>
          <w:sz w:val="32"/>
        </w:rPr>
      </w:pPr>
      <w:r>
        <w:rPr>
          <w:rFonts w:cs="仿宋_GB2312"/>
          <w:b/>
          <w:kern w:val="2"/>
          <w:sz w:val="32"/>
        </w:rPr>
        <w:t>三、做好个人相关准备工作</w:t>
      </w:r>
    </w:p>
    <w:p>
      <w:pPr>
        <w:pStyle w:val="4"/>
        <w:widowControl/>
        <w:spacing w:beforeAutospacing="0" w:afterAutospacing="0" w:line="500" w:lineRule="exact"/>
        <w:rPr>
          <w:rFonts w:cs="仿宋_GB2312"/>
          <w:bCs/>
          <w:kern w:val="2"/>
          <w:sz w:val="32"/>
        </w:rPr>
      </w:pPr>
      <w:r>
        <w:rPr>
          <w:rFonts w:cs="仿宋_GB2312"/>
          <w:bCs/>
          <w:kern w:val="2"/>
          <w:sz w:val="32"/>
        </w:rPr>
        <w:t>1.提前申领好浙江“健康码”。</w:t>
      </w:r>
    </w:p>
    <w:p>
      <w:pPr>
        <w:pStyle w:val="4"/>
        <w:widowControl/>
        <w:spacing w:beforeAutospacing="0" w:afterAutospacing="0" w:line="500" w:lineRule="exact"/>
        <w:rPr>
          <w:rFonts w:cs="仿宋_GB2312"/>
          <w:bCs/>
          <w:kern w:val="2"/>
          <w:sz w:val="32"/>
        </w:rPr>
      </w:pPr>
      <w:r>
        <w:rPr>
          <w:rFonts w:cs="仿宋_GB2312"/>
          <w:bCs/>
          <w:kern w:val="2"/>
          <w:sz w:val="32"/>
        </w:rPr>
        <w:t>2.自备一次性医用外科口罩。</w:t>
      </w:r>
    </w:p>
    <w:p>
      <w:pPr>
        <w:pStyle w:val="4"/>
        <w:widowControl/>
        <w:spacing w:beforeAutospacing="0" w:afterAutospacing="0" w:line="500" w:lineRule="exact"/>
        <w:rPr>
          <w:rFonts w:cs="仿宋_GB2312"/>
          <w:bCs/>
          <w:kern w:val="2"/>
          <w:sz w:val="32"/>
        </w:rPr>
      </w:pPr>
      <w:r>
        <w:rPr>
          <w:rFonts w:cs="仿宋_GB2312"/>
          <w:bCs/>
          <w:kern w:val="2"/>
          <w:sz w:val="32"/>
        </w:rPr>
        <w:t>3.提前做好出行安排，考试当日提前30分钟到达考点。</w:t>
      </w:r>
    </w:p>
    <w:p>
      <w:pPr>
        <w:pStyle w:val="4"/>
        <w:widowControl/>
        <w:spacing w:beforeAutospacing="0" w:afterAutospacing="0" w:line="500" w:lineRule="exact"/>
        <w:rPr>
          <w:rFonts w:cs="仿宋_GB2312"/>
          <w:bCs/>
          <w:kern w:val="2"/>
          <w:sz w:val="32"/>
        </w:rPr>
      </w:pPr>
      <w:r>
        <w:rPr>
          <w:rFonts w:cs="仿宋_GB2312"/>
          <w:bCs/>
          <w:kern w:val="2"/>
          <w:sz w:val="32"/>
        </w:rPr>
        <w:t>4.在考点门口入场时，提前戴好口罩，打开手机上的浙江“健康码”。</w:t>
      </w:r>
    </w:p>
    <w:p>
      <w:pPr>
        <w:pStyle w:val="4"/>
        <w:widowControl/>
        <w:spacing w:beforeAutospacing="0" w:afterAutospacing="0" w:line="500" w:lineRule="exact"/>
        <w:ind w:firstLine="643"/>
        <w:rPr>
          <w:rFonts w:cs="仿宋_GB2312"/>
          <w:b/>
          <w:kern w:val="2"/>
          <w:sz w:val="32"/>
        </w:rPr>
      </w:pPr>
      <w:r>
        <w:rPr>
          <w:rFonts w:cs="仿宋_GB2312"/>
          <w:b/>
          <w:kern w:val="2"/>
          <w:sz w:val="32"/>
        </w:rPr>
        <w:t>四、有关要求</w:t>
      </w:r>
    </w:p>
    <w:p>
      <w:pPr>
        <w:pStyle w:val="4"/>
        <w:widowControl/>
        <w:spacing w:beforeAutospacing="0" w:afterAutospacing="0" w:line="500" w:lineRule="exact"/>
        <w:rPr>
          <w:rFonts w:cs="仿宋_GB2312"/>
          <w:bCs/>
          <w:kern w:val="2"/>
          <w:sz w:val="32"/>
        </w:rPr>
      </w:pPr>
      <w:r>
        <w:rPr>
          <w:rFonts w:cs="仿宋_GB2312"/>
          <w:bCs/>
          <w:kern w:val="2"/>
          <w:sz w:val="32"/>
        </w:rPr>
        <w:t>1.考生应按规定或考务人员的要求佩戴口罩，如有不戴后果自负。一是通过考点入口时、考试期间上厕所时应戴口罩。二是候考、候分期间普通考场考生可自主决定戴口罩，面试期间不戴口罩。三是在特殊候考室候考或在面试期间出现相关症状的，须戴口罩。</w:t>
      </w:r>
    </w:p>
    <w:p>
      <w:pPr>
        <w:pStyle w:val="4"/>
        <w:widowControl/>
        <w:spacing w:beforeAutospacing="0" w:afterAutospacing="0" w:line="500" w:lineRule="exact"/>
        <w:rPr>
          <w:rFonts w:cs="仿宋_GB2312"/>
          <w:bCs/>
          <w:kern w:val="2"/>
          <w:sz w:val="32"/>
        </w:rPr>
      </w:pPr>
      <w:r>
        <w:rPr>
          <w:rFonts w:cs="仿宋_GB2312"/>
          <w:bCs/>
          <w:kern w:val="2"/>
          <w:sz w:val="32"/>
        </w:rPr>
        <w:t>2.要服从现场防疫检测和考务管理。从规定通道，自觉配合完成检测流程后进入考点，进考点后在规定区内活动。如有相应症状或经检测发现有异常情况的，要按规定服从受控安排到特殊考场考试或转送至定点医疗机构排查等处置措施。</w:t>
      </w:r>
    </w:p>
    <w:p>
      <w:pPr>
        <w:pStyle w:val="4"/>
        <w:widowControl/>
        <w:spacing w:beforeAutospacing="0" w:afterAutospacing="0" w:line="500" w:lineRule="exact"/>
        <w:rPr>
          <w:rFonts w:cs="仿宋_GB2312"/>
          <w:bCs/>
          <w:kern w:val="2"/>
          <w:sz w:val="32"/>
        </w:rPr>
      </w:pPr>
      <w:r>
        <w:rPr>
          <w:rFonts w:cs="仿宋_GB2312"/>
          <w:bCs/>
          <w:kern w:val="2"/>
          <w:sz w:val="32"/>
        </w:rPr>
        <w:t>3.因防疫管控要求，私家车禁入考点，请各位考生尽量选择车辆送接，或乘出租车、公交车等方式出行，并安排好出行时间。考虑到入场时须防疫检查，请在考前30分钟到达考点，逾期影响考试时间的，责任自负。</w:t>
      </w:r>
    </w:p>
    <w:p>
      <w:pPr>
        <w:pStyle w:val="4"/>
        <w:widowControl/>
        <w:spacing w:beforeAutospacing="0" w:afterAutospacing="0" w:line="500" w:lineRule="exact"/>
        <w:rPr>
          <w:rFonts w:cs="仿宋_GB2312"/>
          <w:bCs/>
          <w:kern w:val="2"/>
          <w:sz w:val="32"/>
        </w:rPr>
      </w:pPr>
    </w:p>
    <w:p>
      <w:pPr>
        <w:pStyle w:val="4"/>
        <w:widowControl/>
        <w:spacing w:beforeAutospacing="0" w:afterAutospacing="0" w:line="500" w:lineRule="exact"/>
        <w:rPr>
          <w:rFonts w:cs="仿宋_GB2312"/>
          <w:bCs/>
          <w:kern w:val="2"/>
          <w:sz w:val="32"/>
        </w:rPr>
      </w:pPr>
      <w:r>
        <w:rPr>
          <w:rFonts w:cs="仿宋_GB2312"/>
          <w:bCs/>
          <w:kern w:val="2"/>
          <w:sz w:val="32"/>
        </w:rPr>
        <w:t> </w:t>
      </w:r>
    </w:p>
    <w:p>
      <w:pPr>
        <w:pStyle w:val="4"/>
        <w:widowControl/>
        <w:spacing w:beforeAutospacing="0" w:afterAutospacing="0" w:line="500" w:lineRule="exact"/>
        <w:rPr>
          <w:rFonts w:cs="仿宋_GB2312"/>
          <w:bCs/>
          <w:kern w:val="2"/>
          <w:sz w:val="32"/>
        </w:rPr>
      </w:pPr>
      <w:r>
        <w:rPr>
          <w:rFonts w:cs="仿宋_GB2312"/>
          <w:bCs/>
          <w:kern w:val="2"/>
          <w:sz w:val="32"/>
        </w:rPr>
        <w:t> </w:t>
      </w:r>
    </w:p>
    <w:p>
      <w:pPr>
        <w:pStyle w:val="4"/>
        <w:widowControl/>
        <w:spacing w:beforeAutospacing="0" w:afterAutospacing="0" w:line="500" w:lineRule="exact"/>
        <w:ind w:firstLine="3520" w:firstLineChars="1100"/>
        <w:rPr>
          <w:rFonts w:cs="仿宋_GB2312"/>
          <w:bCs/>
          <w:kern w:val="2"/>
          <w:sz w:val="32"/>
        </w:rPr>
      </w:pPr>
      <w:r>
        <w:rPr>
          <w:rFonts w:hint="eastAsia" w:cs="仿宋_GB2312"/>
          <w:bCs/>
          <w:kern w:val="2"/>
          <w:sz w:val="32"/>
        </w:rPr>
        <w:t xml:space="preserve">    千岛湖镇人民政府</w:t>
      </w:r>
    </w:p>
    <w:p>
      <w:pPr>
        <w:pStyle w:val="4"/>
        <w:widowControl/>
        <w:spacing w:beforeAutospacing="0" w:afterAutospacing="0" w:line="500" w:lineRule="exact"/>
        <w:ind w:firstLine="4160" w:firstLineChars="1300"/>
      </w:pPr>
      <w:r>
        <w:rPr>
          <w:rFonts w:hint="eastAsia" w:cs="仿宋_GB2312"/>
          <w:bCs/>
          <w:kern w:val="2"/>
          <w:sz w:val="32"/>
        </w:rPr>
        <w:t>2021年11月</w:t>
      </w:r>
      <w:r>
        <w:rPr>
          <w:rFonts w:hint="eastAsia" w:cs="仿宋_GB2312"/>
          <w:bCs/>
          <w:kern w:val="2"/>
          <w:sz w:val="32"/>
          <w:lang w:val="en-US" w:eastAsia="zh-CN"/>
        </w:rPr>
        <w:t>29</w:t>
      </w:r>
      <w:r>
        <w:rPr>
          <w:rFonts w:hint="eastAsia" w:cs="仿宋_GB2312"/>
          <w:bCs/>
          <w:kern w:val="2"/>
          <w:sz w:val="32"/>
        </w:rPr>
        <w:t>日</w:t>
      </w: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1327" w:right="1689" w:bottom="1270" w:left="168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0E125F"/>
    <w:rsid w:val="0C0E1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40" w:firstLineChars="200"/>
      <w:jc w:val="both"/>
    </w:pPr>
    <w:rPr>
      <w:rFonts w:ascii="仿宋_GB2312" w:hAnsi="仿宋_GB2312" w:eastAsia="仿宋_GB2312" w:cs="仿宋_GB2312"/>
      <w:kern w:val="2"/>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uto"/>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2021-11-29T09:09:00Z</dcterms:created>
  <dc:creator>朱女青女朱</dc:creator>
  <cp:lastModifiedBy>朱女青女朱</cp:lastModifiedBy>
  <dcterms:modified xsi:type="dcterms:W3CDTF">2021-11-29T09:10:12Z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7FCC27BFC4E845068BD5276F686D8652</vt:lpwstr>
  </property>
</Properties>
</file>