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宁夏电投新能源有限公司招聘岗位信息表</w:t>
      </w:r>
    </w:p>
    <w:bookmarkEnd w:id="0"/>
    <w:tbl>
      <w:tblPr>
        <w:tblStyle w:val="5"/>
        <w:tblpPr w:leftFromText="180" w:rightFromText="180" w:vertAnchor="text" w:horzAnchor="page" w:tblpX="1760" w:tblpY="50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609"/>
        <w:gridCol w:w="1047"/>
        <w:gridCol w:w="4294"/>
        <w:gridCol w:w="5395"/>
      </w:tblGrid>
      <w:tr>
        <w:trPr>
          <w:trHeight w:val="5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风电、光伏运行维护人员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1.2021年应届全日制大专及以上学历毕业生、往届全日制大专及以上学历毕业生且具有一定工作经验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2.所学专业为电力相关专业（新能源发电专业优先）；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3.应届毕业生年龄在25周岁及以下（1996年1月1日以后出生）、往届毕业生年龄在30周岁及以下（1991年1月1日以后出生）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具有风电机组生产厂家质保服务或从事风电场、光伏电站设备运行维护3年及以上工作经验者，年龄可放宽至35周岁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4.同等条件下，具有一定工作经验者优先。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1.负责新能源公司场站设备的日常巡视、维护、监盘和缺陷处理工作；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2.对设备的事故、障碍及异常运行情况进行应急处理；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3.负责设备的定期巡视、检查，及时发现、治理设备隐患，负责各类设备定期维护、试验、消缺及抢修工作；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4.负责保管公用及个人工器具及仪表，按要求进行定期检查；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5.按时完成部门、班组交代的各项工作任务。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财务人员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3名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及以上学历，财务、会计相关专业，有会计专业职称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中级及以上的，学历可放宽至全日制大专；</w:t>
            </w:r>
          </w:p>
          <w:p>
            <w:pPr>
              <w:widowControl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2.年龄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岁以下，有工作经验的可放宽至35周岁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3.熟悉会计核算、财务管理、预算管理、投融资管理、项目建设管理等专业知识，熟悉国家相关财税法律法规，能熟练使用财务软件及各类办公软件，热爱财务工作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4.具有一定的公文写作能力。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1.认真执行各项财务管理制度，遵守财经纪律，做好会计核算工作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2.负责未归档财务资料的保管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3.进行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</w:rPr>
              <w:t>各项成本费用的提取核算工作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4.负责税务申报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5.建立健全公司实物资产管理台账，定期进行对账、盘点等工作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6.申报各类统计报表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搜集整理统计资料。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6838" w:h="11906" w:orient="landscape"/>
          <w:pgMar w:top="1587" w:right="1984" w:bottom="1587" w:left="1701" w:header="851" w:footer="992" w:gutter="0"/>
          <w:cols w:space="720" w:num="1"/>
          <w:rtlGutter w:val="0"/>
          <w:docGrid w:type="lines" w:linePitch="313" w:charSpace="0"/>
        </w:sect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19685</wp:posOffset>
              </wp:positionV>
              <wp:extent cx="57848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both"/>
                            <w:rPr>
                              <w:rStyle w:val="7"/>
                              <w:rFonts w:ascii="宋体" w:hAnsi="宋体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5pt;height:18.15pt;width:45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YPv6P0gAAAAQBAAAPAAAAAAAAAAEAIAAAACIAAABkcnMvZG93&#10;bnJldi54bWxQSwECFAAUAAAACACHTuJAF4v/B80BAACXAwAADgAAAAAAAAABACAAAAAhAQAAZHJz&#10;L2Uyb0RvYy54bWxQSwUGAAAAAAYABgBZAQAAY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jc w:val="both"/>
                      <w:rPr>
                        <w:rStyle w:val="7"/>
                        <w:rFonts w:ascii="宋体" w:hAnsi="宋体"/>
                        <w:szCs w:val="28"/>
                      </w:rPr>
                    </w:pPr>
                    <w:r>
                      <w:rPr>
                        <w:rFonts w:ascii="宋体" w:hAnsi="宋体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33655"/>
    <w:rsid w:val="4713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2021-11-03T02:32:00Z</dcterms:created>
  <dc:creator>云</dc:creator>
  <cp:lastModifiedBy>云</cp:lastModifiedBy>
  <dcterms:modified xsi:type="dcterms:W3CDTF">2021-11-03T02:33:47Z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F442886DC18E400CA427F5F692957990</vt:lpwstr>
  </property>
</Properties>
</file>