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808" w:type="pct"/>
        <w:tblInd w:w="0" w:type="dxa"/>
        <w:shd w:val="clear"/>
        <w:tblLayout w:type="autofit"/>
        <w:tblCellMar>
          <w:top w:w="0" w:type="dxa"/>
          <w:left w:w="0" w:type="dxa"/>
          <w:bottom w:w="0" w:type="dxa"/>
          <w:right w:w="0" w:type="dxa"/>
        </w:tblCellMar>
      </w:tblPr>
      <w:tblGrid>
        <w:gridCol w:w="535"/>
        <w:gridCol w:w="1816"/>
        <w:gridCol w:w="321"/>
        <w:gridCol w:w="314"/>
        <w:gridCol w:w="438"/>
        <w:gridCol w:w="1201"/>
        <w:gridCol w:w="1573"/>
        <w:gridCol w:w="1818"/>
      </w:tblGrid>
      <w:tr>
        <w:tblPrEx>
          <w:shd w:val="clear"/>
          <w:tblCellMar>
            <w:top w:w="0" w:type="dxa"/>
            <w:left w:w="0" w:type="dxa"/>
            <w:bottom w:w="0" w:type="dxa"/>
            <w:right w:w="0" w:type="dxa"/>
          </w:tblCellMar>
        </w:tblPrEx>
        <w:trPr>
          <w:trHeight w:val="332" w:hRule="atLeast"/>
        </w:trPr>
        <w:tc>
          <w:tcPr>
            <w:tcW w:w="1467" w:type="pct"/>
            <w:gridSpan w:val="2"/>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附件</w:t>
            </w:r>
            <w:r>
              <w:rPr>
                <w:rStyle w:val="4"/>
                <w:rFonts w:ascii="宋体" w:hAnsi="宋体" w:eastAsia="宋体" w:cs="宋体"/>
                <w:sz w:val="13"/>
                <w:szCs w:val="13"/>
                <w:bdr w:val="none" w:color="auto" w:sz="0" w:space="0"/>
                <w:lang w:val="en-US" w:eastAsia="zh-CN" w:bidi="ar"/>
              </w:rPr>
              <w:t>1</w:t>
            </w:r>
          </w:p>
        </w:tc>
        <w:tc>
          <w:tcPr>
            <w:tcW w:w="200" w:type="pct"/>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3"/>
                <w:szCs w:val="13"/>
                <w:u w:val="none"/>
              </w:rPr>
            </w:pPr>
          </w:p>
        </w:tc>
        <w:tc>
          <w:tcPr>
            <w:tcW w:w="196" w:type="pct"/>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3"/>
                <w:szCs w:val="13"/>
                <w:u w:val="none"/>
              </w:rPr>
            </w:pPr>
          </w:p>
        </w:tc>
        <w:tc>
          <w:tcPr>
            <w:tcW w:w="273" w:type="pct"/>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1"/>
                <w:szCs w:val="11"/>
                <w:u w:val="none"/>
              </w:rPr>
            </w:pPr>
          </w:p>
        </w:tc>
        <w:tc>
          <w:tcPr>
            <w:tcW w:w="749" w:type="pct"/>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1"/>
                <w:szCs w:val="11"/>
                <w:u w:val="none"/>
              </w:rPr>
            </w:pPr>
          </w:p>
        </w:tc>
        <w:tc>
          <w:tcPr>
            <w:tcW w:w="981" w:type="pct"/>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1"/>
                <w:szCs w:val="11"/>
                <w:u w:val="none"/>
              </w:rPr>
            </w:pPr>
          </w:p>
        </w:tc>
        <w:tc>
          <w:tcPr>
            <w:tcW w:w="1132" w:type="pct"/>
            <w:tcBorders>
              <w:top w:val="nil"/>
              <w:left w:val="nil"/>
              <w:bottom w:val="nil"/>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1"/>
                <w:szCs w:val="11"/>
                <w:u w:val="none"/>
              </w:rPr>
            </w:pPr>
          </w:p>
        </w:tc>
      </w:tr>
      <w:tr>
        <w:tblPrEx>
          <w:tblCellMar>
            <w:top w:w="0" w:type="dxa"/>
            <w:left w:w="0" w:type="dxa"/>
            <w:bottom w:w="0" w:type="dxa"/>
            <w:right w:w="0" w:type="dxa"/>
          </w:tblCellMar>
        </w:tblPrEx>
        <w:trPr>
          <w:trHeight w:val="332" w:hRule="atLeast"/>
        </w:trPr>
        <w:tc>
          <w:tcPr>
            <w:tcW w:w="5000" w:type="pct"/>
            <w:gridSpan w:val="8"/>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2021</w:t>
            </w:r>
            <w:r>
              <w:rPr>
                <w:rStyle w:val="5"/>
                <w:sz w:val="20"/>
                <w:szCs w:val="20"/>
                <w:bdr w:val="none" w:color="auto" w:sz="0" w:space="0"/>
                <w:lang w:val="en-US" w:eastAsia="zh-CN" w:bidi="ar"/>
              </w:rPr>
              <w:t>年焦作市教育局、市体育局公开招聘教师及网络工程人员岗位表</w:t>
            </w:r>
            <w:r>
              <w:rPr>
                <w:rStyle w:val="6"/>
                <w:rFonts w:eastAsia="宋体"/>
                <w:sz w:val="20"/>
                <w:szCs w:val="20"/>
                <w:bdr w:val="none" w:color="auto" w:sz="0" w:space="0"/>
                <w:lang w:val="en-US" w:eastAsia="zh-CN" w:bidi="ar"/>
              </w:rPr>
              <w:t xml:space="preserve">  </w:t>
            </w:r>
          </w:p>
        </w:tc>
      </w:tr>
      <w:tr>
        <w:tblPrEx>
          <w:tblCellMar>
            <w:top w:w="0" w:type="dxa"/>
            <w:left w:w="0" w:type="dxa"/>
            <w:bottom w:w="0" w:type="dxa"/>
            <w:right w:w="0" w:type="dxa"/>
          </w:tblCellMar>
        </w:tblPrEx>
        <w:trPr>
          <w:trHeight w:val="342" w:hRule="atLeast"/>
        </w:trPr>
        <w:tc>
          <w:tcPr>
            <w:tcW w:w="334"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13"/>
                <w:szCs w:val="13"/>
                <w:u w:val="none"/>
              </w:rPr>
            </w:pPr>
            <w:r>
              <w:rPr>
                <w:rFonts w:hint="eastAsia" w:ascii="黑体" w:hAnsi="宋体" w:eastAsia="黑体" w:cs="黑体"/>
                <w:i w:val="0"/>
                <w:color w:val="000000"/>
                <w:kern w:val="0"/>
                <w:sz w:val="13"/>
                <w:szCs w:val="13"/>
                <w:u w:val="none"/>
                <w:bdr w:val="none" w:color="auto" w:sz="0" w:space="0"/>
                <w:lang w:val="en-US" w:eastAsia="zh-CN" w:bidi="ar"/>
              </w:rPr>
              <w:t xml:space="preserve">岗位  </w:t>
            </w:r>
            <w:bookmarkStart w:id="0" w:name="_GoBack"/>
            <w:bookmarkEnd w:id="0"/>
            <w:r>
              <w:rPr>
                <w:rFonts w:hint="eastAsia" w:ascii="黑体" w:hAnsi="宋体" w:eastAsia="黑体" w:cs="黑体"/>
                <w:i w:val="0"/>
                <w:color w:val="000000"/>
                <w:kern w:val="0"/>
                <w:sz w:val="13"/>
                <w:szCs w:val="13"/>
                <w:u w:val="none"/>
                <w:bdr w:val="none" w:color="auto" w:sz="0" w:space="0"/>
                <w:lang w:val="en-US" w:eastAsia="zh-CN" w:bidi="ar"/>
              </w:rPr>
              <w:t>代码</w:t>
            </w:r>
          </w:p>
        </w:tc>
        <w:tc>
          <w:tcPr>
            <w:tcW w:w="1132"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3"/>
                <w:szCs w:val="13"/>
                <w:u w:val="none"/>
              </w:rPr>
            </w:pPr>
            <w:r>
              <w:rPr>
                <w:rFonts w:hint="eastAsia" w:ascii="黑体" w:hAnsi="宋体" w:eastAsia="黑体" w:cs="黑体"/>
                <w:i w:val="0"/>
                <w:color w:val="000000"/>
                <w:kern w:val="0"/>
                <w:sz w:val="13"/>
                <w:szCs w:val="13"/>
                <w:u w:val="none"/>
                <w:bdr w:val="none" w:color="auto" w:sz="0" w:space="0"/>
                <w:lang w:val="en-US" w:eastAsia="zh-CN" w:bidi="ar"/>
              </w:rPr>
              <w:t>单   位</w:t>
            </w:r>
          </w:p>
        </w:tc>
        <w:tc>
          <w:tcPr>
            <w:tcW w:w="200"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3"/>
                <w:szCs w:val="13"/>
                <w:u w:val="none"/>
              </w:rPr>
            </w:pPr>
            <w:r>
              <w:rPr>
                <w:rFonts w:hint="eastAsia" w:ascii="黑体" w:hAnsi="宋体" w:eastAsia="黑体" w:cs="黑体"/>
                <w:i w:val="0"/>
                <w:color w:val="000000"/>
                <w:kern w:val="0"/>
                <w:sz w:val="13"/>
                <w:szCs w:val="13"/>
                <w:u w:val="none"/>
                <w:bdr w:val="none" w:color="auto" w:sz="0" w:space="0"/>
                <w:lang w:val="en-US" w:eastAsia="zh-CN" w:bidi="ar"/>
              </w:rPr>
              <w:t>拟聘  岗位</w:t>
            </w:r>
          </w:p>
        </w:tc>
        <w:tc>
          <w:tcPr>
            <w:tcW w:w="196"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3"/>
                <w:szCs w:val="13"/>
                <w:u w:val="none"/>
              </w:rPr>
            </w:pPr>
            <w:r>
              <w:rPr>
                <w:rFonts w:hint="eastAsia" w:ascii="黑体" w:hAnsi="宋体" w:eastAsia="黑体" w:cs="黑体"/>
                <w:i w:val="0"/>
                <w:color w:val="000000"/>
                <w:kern w:val="0"/>
                <w:sz w:val="13"/>
                <w:szCs w:val="13"/>
                <w:u w:val="none"/>
                <w:bdr w:val="none" w:color="auto" w:sz="0" w:space="0"/>
                <w:lang w:val="en-US" w:eastAsia="zh-CN" w:bidi="ar"/>
              </w:rPr>
              <w:t>拟招  聘数</w:t>
            </w:r>
          </w:p>
        </w:tc>
        <w:tc>
          <w:tcPr>
            <w:tcW w:w="273"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3"/>
                <w:szCs w:val="13"/>
                <w:u w:val="none"/>
              </w:rPr>
            </w:pPr>
            <w:r>
              <w:rPr>
                <w:rFonts w:hint="eastAsia" w:ascii="黑体" w:hAnsi="宋体" w:eastAsia="黑体" w:cs="黑体"/>
                <w:i w:val="0"/>
                <w:color w:val="000000"/>
                <w:kern w:val="0"/>
                <w:sz w:val="13"/>
                <w:szCs w:val="13"/>
                <w:u w:val="none"/>
                <w:bdr w:val="none" w:color="auto" w:sz="0" w:space="0"/>
                <w:lang w:val="en-US" w:eastAsia="zh-CN" w:bidi="ar"/>
              </w:rPr>
              <w:t>单位 性质</w:t>
            </w:r>
          </w:p>
        </w:tc>
        <w:tc>
          <w:tcPr>
            <w:tcW w:w="2862" w:type="pct"/>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3"/>
                <w:szCs w:val="13"/>
                <w:u w:val="none"/>
              </w:rPr>
            </w:pPr>
            <w:r>
              <w:rPr>
                <w:rFonts w:hint="eastAsia" w:ascii="黑体" w:hAnsi="宋体" w:eastAsia="黑体" w:cs="黑体"/>
                <w:i w:val="0"/>
                <w:color w:val="000000"/>
                <w:kern w:val="0"/>
                <w:sz w:val="13"/>
                <w:szCs w:val="13"/>
                <w:u w:val="none"/>
                <w:bdr w:val="none" w:color="auto" w:sz="0" w:space="0"/>
                <w:lang w:val="en-US" w:eastAsia="zh-CN" w:bidi="ar"/>
              </w:rPr>
              <w:t>资格条件</w:t>
            </w:r>
          </w:p>
        </w:tc>
      </w:tr>
      <w:tr>
        <w:tblPrEx>
          <w:tblCellMar>
            <w:top w:w="0" w:type="dxa"/>
            <w:left w:w="0" w:type="dxa"/>
            <w:bottom w:w="0" w:type="dxa"/>
            <w:right w:w="0" w:type="dxa"/>
          </w:tblCellMar>
        </w:tblPrEx>
        <w:trPr>
          <w:trHeight w:val="342"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黑体" w:hAnsi="宋体" w:eastAsia="黑体" w:cs="黑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黑体" w:hAnsi="宋体" w:eastAsia="黑体" w:cs="黑体"/>
                <w:i w:val="0"/>
                <w:color w:val="000000"/>
                <w:sz w:val="13"/>
                <w:szCs w:val="13"/>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黑体" w:hAnsi="宋体" w:eastAsia="黑体" w:cs="黑体"/>
                <w:i w:val="0"/>
                <w:color w:val="000000"/>
                <w:sz w:val="13"/>
                <w:szCs w:val="13"/>
                <w:u w:val="none"/>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黑体" w:hAnsi="宋体" w:eastAsia="黑体" w:cs="黑体"/>
                <w:i w:val="0"/>
                <w:color w:val="000000"/>
                <w:sz w:val="13"/>
                <w:szCs w:val="13"/>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黑体" w:hAnsi="宋体" w:eastAsia="黑体" w:cs="黑体"/>
                <w:i w:val="0"/>
                <w:color w:val="000000"/>
                <w:sz w:val="13"/>
                <w:szCs w:val="13"/>
                <w:u w:val="none"/>
              </w:rPr>
            </w:pPr>
          </w:p>
        </w:tc>
        <w:tc>
          <w:tcPr>
            <w:tcW w:w="74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3"/>
                <w:szCs w:val="13"/>
                <w:u w:val="none"/>
              </w:rPr>
            </w:pPr>
            <w:r>
              <w:rPr>
                <w:rFonts w:hint="eastAsia" w:ascii="黑体" w:hAnsi="宋体" w:eastAsia="黑体" w:cs="黑体"/>
                <w:i w:val="0"/>
                <w:color w:val="000000"/>
                <w:kern w:val="0"/>
                <w:sz w:val="13"/>
                <w:szCs w:val="13"/>
                <w:u w:val="none"/>
                <w:bdr w:val="none" w:color="auto" w:sz="0" w:space="0"/>
                <w:lang w:val="en-US" w:eastAsia="zh-CN" w:bidi="ar"/>
              </w:rPr>
              <w:t>专 业</w:t>
            </w:r>
          </w:p>
        </w:tc>
        <w:tc>
          <w:tcPr>
            <w:tcW w:w="98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3"/>
                <w:szCs w:val="13"/>
                <w:u w:val="none"/>
              </w:rPr>
            </w:pPr>
            <w:r>
              <w:rPr>
                <w:rFonts w:hint="eastAsia" w:ascii="黑体" w:hAnsi="宋体" w:eastAsia="黑体" w:cs="黑体"/>
                <w:i w:val="0"/>
                <w:color w:val="000000"/>
                <w:kern w:val="0"/>
                <w:sz w:val="13"/>
                <w:szCs w:val="13"/>
                <w:u w:val="none"/>
                <w:bdr w:val="none" w:color="auto" w:sz="0" w:space="0"/>
                <w:lang w:val="en-US" w:eastAsia="zh-CN" w:bidi="ar"/>
              </w:rPr>
              <w:t>学历</w:t>
            </w:r>
          </w:p>
        </w:tc>
        <w:tc>
          <w:tcPr>
            <w:tcW w:w="113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3"/>
                <w:szCs w:val="13"/>
                <w:u w:val="none"/>
              </w:rPr>
            </w:pPr>
            <w:r>
              <w:rPr>
                <w:rFonts w:hint="eastAsia" w:ascii="黑体" w:hAnsi="宋体" w:eastAsia="黑体" w:cs="黑体"/>
                <w:i w:val="0"/>
                <w:color w:val="000000"/>
                <w:kern w:val="0"/>
                <w:sz w:val="13"/>
                <w:szCs w:val="13"/>
                <w:u w:val="none"/>
                <w:bdr w:val="none" w:color="auto" w:sz="0" w:space="0"/>
                <w:lang w:val="en-US" w:eastAsia="zh-CN" w:bidi="ar"/>
              </w:rPr>
              <w:t>年龄及其他</w:t>
            </w:r>
          </w:p>
        </w:tc>
      </w:tr>
      <w:tr>
        <w:tblPrEx>
          <w:tblCellMar>
            <w:top w:w="0" w:type="dxa"/>
            <w:left w:w="0" w:type="dxa"/>
            <w:bottom w:w="0" w:type="dxa"/>
            <w:right w:w="0" w:type="dxa"/>
          </w:tblCellMar>
        </w:tblPrEx>
        <w:trPr>
          <w:trHeight w:val="342" w:hRule="atLeast"/>
        </w:trPr>
        <w:tc>
          <w:tcPr>
            <w:tcW w:w="33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bdr w:val="none" w:color="auto" w:sz="0" w:space="0"/>
                <w:lang w:val="en-US" w:eastAsia="zh-CN" w:bidi="ar"/>
              </w:rPr>
              <w:t>0101</w:t>
            </w:r>
          </w:p>
        </w:tc>
        <w:tc>
          <w:tcPr>
            <w:tcW w:w="1132"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市第十二中学</w:t>
            </w:r>
          </w:p>
        </w:tc>
        <w:tc>
          <w:tcPr>
            <w:tcW w:w="200"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专业  技术</w:t>
            </w:r>
          </w:p>
        </w:tc>
        <w:tc>
          <w:tcPr>
            <w:tcW w:w="196" w:type="pct"/>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w:t>
            </w:r>
          </w:p>
        </w:tc>
        <w:tc>
          <w:tcPr>
            <w:tcW w:w="273"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事业  全供</w:t>
            </w:r>
          </w:p>
        </w:tc>
        <w:tc>
          <w:tcPr>
            <w:tcW w:w="74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高中物理</w:t>
            </w:r>
          </w:p>
        </w:tc>
        <w:tc>
          <w:tcPr>
            <w:tcW w:w="981"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具有符合岗位要求的全日制本科及以上学历，并于2021年9月30日前取得毕业证书；2017年起招生的非全日制研究生与全日制研究生学历学位证书具有同等法律地位和相同效力。</w:t>
            </w:r>
          </w:p>
        </w:tc>
        <w:tc>
          <w:tcPr>
            <w:tcW w:w="1132"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 xml:space="preserve">  截止2021年9月30日，本科学历及下的年龄要求30周岁以下（1991年9月30日以后出生），硕士研究生学历的年龄要求35周岁以下（1986年9月30日以后出生）。</w:t>
            </w:r>
          </w:p>
        </w:tc>
      </w:tr>
      <w:tr>
        <w:tblPrEx>
          <w:tblCellMar>
            <w:top w:w="0" w:type="dxa"/>
            <w:left w:w="0" w:type="dxa"/>
            <w:bottom w:w="0" w:type="dxa"/>
            <w:right w:w="0" w:type="dxa"/>
          </w:tblCellMar>
        </w:tblPrEx>
        <w:trPr>
          <w:trHeight w:val="342" w:hRule="atLeast"/>
        </w:trPr>
        <w:tc>
          <w:tcPr>
            <w:tcW w:w="334" w:type="pct"/>
            <w:vMerge w:val="restart"/>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bdr w:val="none" w:color="auto" w:sz="0" w:space="0"/>
                <w:lang w:val="en-US" w:eastAsia="zh-CN" w:bidi="ar"/>
              </w:rPr>
              <w:t>0102</w:t>
            </w:r>
          </w:p>
        </w:tc>
        <w:tc>
          <w:tcPr>
            <w:tcW w:w="113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96"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w:t>
            </w:r>
          </w:p>
        </w:tc>
        <w:tc>
          <w:tcPr>
            <w:tcW w:w="27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49" w:type="pct"/>
            <w:vMerge w:val="restart"/>
            <w:tcBorders>
              <w:top w:val="nil"/>
              <w:left w:val="single" w:color="000000" w:sz="4" w:space="0"/>
              <w:bottom w:val="nil"/>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高中化学</w:t>
            </w:r>
          </w:p>
        </w:tc>
        <w:tc>
          <w:tcPr>
            <w:tcW w:w="981"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342" w:hRule="atLeast"/>
        </w:trPr>
        <w:tc>
          <w:tcPr>
            <w:tcW w:w="334" w:type="pct"/>
            <w:vMerge w:val="continue"/>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49" w:type="pct"/>
            <w:vMerge w:val="continue"/>
            <w:tcBorders>
              <w:top w:val="nil"/>
              <w:left w:val="single" w:color="000000" w:sz="4" w:space="0"/>
              <w:bottom w:val="nil"/>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981"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660" w:hRule="atLeast"/>
        </w:trPr>
        <w:tc>
          <w:tcPr>
            <w:tcW w:w="33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bdr w:val="none" w:color="auto" w:sz="0" w:space="0"/>
                <w:lang w:val="en-US" w:eastAsia="zh-CN" w:bidi="ar"/>
              </w:rPr>
              <w:t>0201</w:t>
            </w:r>
          </w:p>
        </w:tc>
        <w:tc>
          <w:tcPr>
            <w:tcW w:w="113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市职业技术学校</w:t>
            </w:r>
          </w:p>
        </w:tc>
        <w:tc>
          <w:tcPr>
            <w:tcW w:w="20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专业  技术</w:t>
            </w:r>
          </w:p>
        </w:tc>
        <w:tc>
          <w:tcPr>
            <w:tcW w:w="19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w:t>
            </w:r>
          </w:p>
        </w:tc>
        <w:tc>
          <w:tcPr>
            <w:tcW w:w="27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事业  全供</w:t>
            </w:r>
          </w:p>
        </w:tc>
        <w:tc>
          <w:tcPr>
            <w:tcW w:w="74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中职数学</w:t>
            </w:r>
          </w:p>
        </w:tc>
        <w:tc>
          <w:tcPr>
            <w:tcW w:w="981"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342" w:hRule="atLeast"/>
        </w:trPr>
        <w:tc>
          <w:tcPr>
            <w:tcW w:w="334" w:type="pct"/>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bdr w:val="none" w:color="auto" w:sz="0" w:space="0"/>
                <w:lang w:val="en-US" w:eastAsia="zh-CN" w:bidi="ar"/>
              </w:rPr>
              <w:t>0301</w:t>
            </w:r>
          </w:p>
        </w:tc>
        <w:tc>
          <w:tcPr>
            <w:tcW w:w="1132"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市直初级中学                   ( 实验中学                        人民中学                         二十三中学                            光明中学                          道清中学)</w:t>
            </w:r>
          </w:p>
        </w:tc>
        <w:tc>
          <w:tcPr>
            <w:tcW w:w="200"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专业  技术</w:t>
            </w:r>
          </w:p>
        </w:tc>
        <w:tc>
          <w:tcPr>
            <w:tcW w:w="19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2</w:t>
            </w:r>
          </w:p>
        </w:tc>
        <w:tc>
          <w:tcPr>
            <w:tcW w:w="273"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事业  全供</w:t>
            </w:r>
          </w:p>
        </w:tc>
        <w:tc>
          <w:tcPr>
            <w:tcW w:w="74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初中语文</w:t>
            </w:r>
          </w:p>
        </w:tc>
        <w:tc>
          <w:tcPr>
            <w:tcW w:w="981"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342" w:hRule="atLeast"/>
        </w:trPr>
        <w:tc>
          <w:tcPr>
            <w:tcW w:w="33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bdr w:val="none" w:color="auto" w:sz="0" w:space="0"/>
                <w:lang w:val="en-US" w:eastAsia="zh-CN" w:bidi="ar"/>
              </w:rPr>
              <w:t>0302</w:t>
            </w:r>
          </w:p>
        </w:tc>
        <w:tc>
          <w:tcPr>
            <w:tcW w:w="113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96" w:type="pct"/>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2</w:t>
            </w:r>
          </w:p>
        </w:tc>
        <w:tc>
          <w:tcPr>
            <w:tcW w:w="27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4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初中数学</w:t>
            </w:r>
          </w:p>
        </w:tc>
        <w:tc>
          <w:tcPr>
            <w:tcW w:w="981"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342" w:hRule="atLeast"/>
        </w:trPr>
        <w:tc>
          <w:tcPr>
            <w:tcW w:w="334" w:type="pct"/>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bdr w:val="none" w:color="auto" w:sz="0" w:space="0"/>
                <w:lang w:val="en-US" w:eastAsia="zh-CN" w:bidi="ar"/>
              </w:rPr>
              <w:t>0303</w:t>
            </w:r>
          </w:p>
        </w:tc>
        <w:tc>
          <w:tcPr>
            <w:tcW w:w="113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9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w:t>
            </w:r>
          </w:p>
        </w:tc>
        <w:tc>
          <w:tcPr>
            <w:tcW w:w="27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4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初中英语</w:t>
            </w:r>
          </w:p>
        </w:tc>
        <w:tc>
          <w:tcPr>
            <w:tcW w:w="981"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342" w:hRule="atLeast"/>
        </w:trPr>
        <w:tc>
          <w:tcPr>
            <w:tcW w:w="33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bdr w:val="none" w:color="auto" w:sz="0" w:space="0"/>
                <w:lang w:val="en-US" w:eastAsia="zh-CN" w:bidi="ar"/>
              </w:rPr>
              <w:t>0304</w:t>
            </w:r>
          </w:p>
        </w:tc>
        <w:tc>
          <w:tcPr>
            <w:tcW w:w="113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9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3</w:t>
            </w:r>
          </w:p>
        </w:tc>
        <w:tc>
          <w:tcPr>
            <w:tcW w:w="27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4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初中地理</w:t>
            </w:r>
          </w:p>
        </w:tc>
        <w:tc>
          <w:tcPr>
            <w:tcW w:w="981"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342" w:hRule="atLeast"/>
        </w:trPr>
        <w:tc>
          <w:tcPr>
            <w:tcW w:w="334" w:type="pct"/>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bdr w:val="none" w:color="auto" w:sz="0" w:space="0"/>
                <w:lang w:val="en-US" w:eastAsia="zh-CN" w:bidi="ar"/>
              </w:rPr>
              <w:t>0305</w:t>
            </w:r>
          </w:p>
        </w:tc>
        <w:tc>
          <w:tcPr>
            <w:tcW w:w="113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96" w:type="pct"/>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4</w:t>
            </w:r>
          </w:p>
        </w:tc>
        <w:tc>
          <w:tcPr>
            <w:tcW w:w="27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4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初中物理</w:t>
            </w:r>
          </w:p>
        </w:tc>
        <w:tc>
          <w:tcPr>
            <w:tcW w:w="981"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342" w:hRule="atLeast"/>
        </w:trPr>
        <w:tc>
          <w:tcPr>
            <w:tcW w:w="33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bdr w:val="none" w:color="auto" w:sz="0" w:space="0"/>
                <w:lang w:val="en-US" w:eastAsia="zh-CN" w:bidi="ar"/>
              </w:rPr>
              <w:t>0306</w:t>
            </w:r>
          </w:p>
        </w:tc>
        <w:tc>
          <w:tcPr>
            <w:tcW w:w="113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9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w:t>
            </w:r>
          </w:p>
        </w:tc>
        <w:tc>
          <w:tcPr>
            <w:tcW w:w="27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4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初中化学</w:t>
            </w:r>
          </w:p>
        </w:tc>
        <w:tc>
          <w:tcPr>
            <w:tcW w:w="981"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342" w:hRule="atLeast"/>
        </w:trPr>
        <w:tc>
          <w:tcPr>
            <w:tcW w:w="334" w:type="pct"/>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bdr w:val="none" w:color="auto" w:sz="0" w:space="0"/>
                <w:lang w:val="en-US" w:eastAsia="zh-CN" w:bidi="ar"/>
              </w:rPr>
              <w:t>0307</w:t>
            </w:r>
          </w:p>
        </w:tc>
        <w:tc>
          <w:tcPr>
            <w:tcW w:w="113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96" w:type="pct"/>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2</w:t>
            </w:r>
          </w:p>
        </w:tc>
        <w:tc>
          <w:tcPr>
            <w:tcW w:w="27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4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初中生物</w:t>
            </w:r>
          </w:p>
        </w:tc>
        <w:tc>
          <w:tcPr>
            <w:tcW w:w="981"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342" w:hRule="atLeast"/>
        </w:trPr>
        <w:tc>
          <w:tcPr>
            <w:tcW w:w="33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bdr w:val="none" w:color="auto" w:sz="0" w:space="0"/>
                <w:lang w:val="en-US" w:eastAsia="zh-CN" w:bidi="ar"/>
              </w:rPr>
              <w:t>0308</w:t>
            </w:r>
          </w:p>
        </w:tc>
        <w:tc>
          <w:tcPr>
            <w:tcW w:w="113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9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3</w:t>
            </w:r>
          </w:p>
        </w:tc>
        <w:tc>
          <w:tcPr>
            <w:tcW w:w="27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4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初中体育</w:t>
            </w:r>
          </w:p>
        </w:tc>
        <w:tc>
          <w:tcPr>
            <w:tcW w:w="981"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342" w:hRule="atLeast"/>
        </w:trPr>
        <w:tc>
          <w:tcPr>
            <w:tcW w:w="334" w:type="pc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bdr w:val="none" w:color="auto" w:sz="0" w:space="0"/>
                <w:lang w:val="en-US" w:eastAsia="zh-CN" w:bidi="ar"/>
              </w:rPr>
              <w:t>0309</w:t>
            </w:r>
          </w:p>
        </w:tc>
        <w:tc>
          <w:tcPr>
            <w:tcW w:w="113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96" w:type="pc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w:t>
            </w:r>
          </w:p>
        </w:tc>
        <w:tc>
          <w:tcPr>
            <w:tcW w:w="27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4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初中信息技术</w:t>
            </w:r>
          </w:p>
        </w:tc>
        <w:tc>
          <w:tcPr>
            <w:tcW w:w="981"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660" w:hRule="atLeast"/>
        </w:trPr>
        <w:tc>
          <w:tcPr>
            <w:tcW w:w="33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bdr w:val="none" w:color="auto" w:sz="0" w:space="0"/>
                <w:lang w:val="en-US" w:eastAsia="zh-CN" w:bidi="ar"/>
              </w:rPr>
              <w:t>0401</w:t>
            </w:r>
          </w:p>
        </w:tc>
        <w:tc>
          <w:tcPr>
            <w:tcW w:w="113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市实验小学</w:t>
            </w:r>
          </w:p>
        </w:tc>
        <w:tc>
          <w:tcPr>
            <w:tcW w:w="20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专业     技术</w:t>
            </w:r>
          </w:p>
        </w:tc>
        <w:tc>
          <w:tcPr>
            <w:tcW w:w="19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w:t>
            </w:r>
          </w:p>
        </w:tc>
        <w:tc>
          <w:tcPr>
            <w:tcW w:w="27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事业 全供</w:t>
            </w:r>
          </w:p>
        </w:tc>
        <w:tc>
          <w:tcPr>
            <w:tcW w:w="74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小学数学</w:t>
            </w:r>
          </w:p>
        </w:tc>
        <w:tc>
          <w:tcPr>
            <w:tcW w:w="981" w:type="pct"/>
            <w:vMerge w:val="restart"/>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具有符合岗位要求的全日制专科及以上学历，并于2021年9月30日前取得毕业证书；2017年起招生的非全日制研究生与全日制研究生学历学位证书具有同等法律地位和相同效力。</w:t>
            </w:r>
          </w:p>
        </w:tc>
        <w:tc>
          <w:tcPr>
            <w:tcW w:w="113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1587" w:hRule="atLeast"/>
        </w:trPr>
        <w:tc>
          <w:tcPr>
            <w:tcW w:w="334" w:type="pct"/>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bdr w:val="none" w:color="auto" w:sz="0" w:space="0"/>
                <w:lang w:val="en-US" w:eastAsia="zh-CN" w:bidi="ar"/>
              </w:rPr>
              <w:t>0501</w:t>
            </w:r>
          </w:p>
        </w:tc>
        <w:tc>
          <w:tcPr>
            <w:tcW w:w="113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市实验幼儿园</w:t>
            </w:r>
          </w:p>
        </w:tc>
        <w:tc>
          <w:tcPr>
            <w:tcW w:w="20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专业  技术</w:t>
            </w:r>
          </w:p>
        </w:tc>
        <w:tc>
          <w:tcPr>
            <w:tcW w:w="196" w:type="pct"/>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10</w:t>
            </w:r>
          </w:p>
        </w:tc>
        <w:tc>
          <w:tcPr>
            <w:tcW w:w="27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事业 全供</w:t>
            </w:r>
          </w:p>
        </w:tc>
        <w:tc>
          <w:tcPr>
            <w:tcW w:w="749" w:type="pct"/>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幼儿园学前教育</w:t>
            </w:r>
          </w:p>
        </w:tc>
        <w:tc>
          <w:tcPr>
            <w:tcW w:w="981" w:type="pct"/>
            <w:vMerge w:val="continue"/>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342" w:hRule="atLeast"/>
        </w:trPr>
        <w:tc>
          <w:tcPr>
            <w:tcW w:w="33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bdr w:val="none" w:color="auto" w:sz="0" w:space="0"/>
                <w:lang w:val="en-US" w:eastAsia="zh-CN" w:bidi="ar"/>
              </w:rPr>
              <w:t>0601</w:t>
            </w:r>
          </w:p>
        </w:tc>
        <w:tc>
          <w:tcPr>
            <w:tcW w:w="1132" w:type="pct"/>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市体育运动学校</w:t>
            </w:r>
          </w:p>
        </w:tc>
        <w:tc>
          <w:tcPr>
            <w:tcW w:w="200"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专业  技术</w:t>
            </w:r>
          </w:p>
        </w:tc>
        <w:tc>
          <w:tcPr>
            <w:tcW w:w="19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2</w:t>
            </w:r>
          </w:p>
        </w:tc>
        <w:tc>
          <w:tcPr>
            <w:tcW w:w="273"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事业 全供</w:t>
            </w:r>
          </w:p>
        </w:tc>
        <w:tc>
          <w:tcPr>
            <w:tcW w:w="74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初中语文</w:t>
            </w:r>
          </w:p>
        </w:tc>
        <w:tc>
          <w:tcPr>
            <w:tcW w:w="981"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具有符合岗位要求的全日制本科及以上学历，并于2021年9月30日前取得毕业证书；2017年起招生的非全日制研究生与全日制研究生学历学位证书具有同等法律地位和相同效力。</w:t>
            </w:r>
          </w:p>
        </w:tc>
        <w:tc>
          <w:tcPr>
            <w:tcW w:w="113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342" w:hRule="atLeast"/>
        </w:trPr>
        <w:tc>
          <w:tcPr>
            <w:tcW w:w="33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bdr w:val="none" w:color="auto" w:sz="0" w:space="0"/>
                <w:lang w:val="en-US" w:eastAsia="zh-CN" w:bidi="ar"/>
              </w:rPr>
              <w:t>0602</w:t>
            </w:r>
          </w:p>
        </w:tc>
        <w:tc>
          <w:tcPr>
            <w:tcW w:w="1132"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9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4</w:t>
            </w:r>
          </w:p>
        </w:tc>
        <w:tc>
          <w:tcPr>
            <w:tcW w:w="27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4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初中数学</w:t>
            </w:r>
          </w:p>
        </w:tc>
        <w:tc>
          <w:tcPr>
            <w:tcW w:w="981"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342" w:hRule="atLeast"/>
        </w:trPr>
        <w:tc>
          <w:tcPr>
            <w:tcW w:w="33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bdr w:val="none" w:color="auto" w:sz="0" w:space="0"/>
                <w:lang w:val="en-US" w:eastAsia="zh-CN" w:bidi="ar"/>
              </w:rPr>
              <w:t>0603</w:t>
            </w:r>
          </w:p>
        </w:tc>
        <w:tc>
          <w:tcPr>
            <w:tcW w:w="1132"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9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w:t>
            </w:r>
          </w:p>
        </w:tc>
        <w:tc>
          <w:tcPr>
            <w:tcW w:w="27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4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初中英语</w:t>
            </w:r>
          </w:p>
        </w:tc>
        <w:tc>
          <w:tcPr>
            <w:tcW w:w="981"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342" w:hRule="atLeast"/>
        </w:trPr>
        <w:tc>
          <w:tcPr>
            <w:tcW w:w="33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bdr w:val="none" w:color="auto" w:sz="0" w:space="0"/>
                <w:lang w:val="en-US" w:eastAsia="zh-CN" w:bidi="ar"/>
              </w:rPr>
              <w:t>0604</w:t>
            </w:r>
          </w:p>
        </w:tc>
        <w:tc>
          <w:tcPr>
            <w:tcW w:w="1132"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9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w:t>
            </w:r>
          </w:p>
        </w:tc>
        <w:tc>
          <w:tcPr>
            <w:tcW w:w="27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4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初中政治</w:t>
            </w:r>
          </w:p>
        </w:tc>
        <w:tc>
          <w:tcPr>
            <w:tcW w:w="981"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875" w:hRule="atLeast"/>
        </w:trPr>
        <w:tc>
          <w:tcPr>
            <w:tcW w:w="33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bdr w:val="none" w:color="auto" w:sz="0" w:space="0"/>
                <w:lang w:val="en-US" w:eastAsia="zh-CN" w:bidi="ar"/>
              </w:rPr>
              <w:t>0605</w:t>
            </w:r>
          </w:p>
        </w:tc>
        <w:tc>
          <w:tcPr>
            <w:tcW w:w="1132"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9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w:t>
            </w:r>
          </w:p>
        </w:tc>
        <w:tc>
          <w:tcPr>
            <w:tcW w:w="27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4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初中化学</w:t>
            </w:r>
          </w:p>
        </w:tc>
        <w:tc>
          <w:tcPr>
            <w:tcW w:w="981"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113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r>
      <w:tr>
        <w:tblPrEx>
          <w:tblCellMar>
            <w:top w:w="0" w:type="dxa"/>
            <w:left w:w="0" w:type="dxa"/>
            <w:bottom w:w="0" w:type="dxa"/>
            <w:right w:w="0" w:type="dxa"/>
          </w:tblCellMar>
        </w:tblPrEx>
        <w:trPr>
          <w:trHeight w:val="2247" w:hRule="atLeast"/>
        </w:trPr>
        <w:tc>
          <w:tcPr>
            <w:tcW w:w="33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bdr w:val="none" w:color="auto" w:sz="0" w:space="0"/>
                <w:lang w:val="en-US" w:eastAsia="zh-CN" w:bidi="ar"/>
              </w:rPr>
              <w:t>0701</w:t>
            </w:r>
          </w:p>
        </w:tc>
        <w:tc>
          <w:tcPr>
            <w:tcW w:w="113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市电化教育中心</w:t>
            </w:r>
          </w:p>
        </w:tc>
        <w:tc>
          <w:tcPr>
            <w:tcW w:w="20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专业  技术</w:t>
            </w:r>
          </w:p>
        </w:tc>
        <w:tc>
          <w:tcPr>
            <w:tcW w:w="19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1</w:t>
            </w:r>
          </w:p>
        </w:tc>
        <w:tc>
          <w:tcPr>
            <w:tcW w:w="27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事业 全供</w:t>
            </w:r>
          </w:p>
        </w:tc>
        <w:tc>
          <w:tcPr>
            <w:tcW w:w="74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网络工程</w:t>
            </w:r>
          </w:p>
        </w:tc>
        <w:tc>
          <w:tcPr>
            <w:tcW w:w="981" w:type="pc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具有符合岗位要求的全日制本科及以上学历，并于2021年9月30日前取得毕业证书；2017年起招生的非全日制研究生与全日制研究生学历学位证书具有同等法律地位和相同效力。</w:t>
            </w:r>
          </w:p>
        </w:tc>
        <w:tc>
          <w:tcPr>
            <w:tcW w:w="1132" w:type="pc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 xml:space="preserve">截止2021年9月30日，本科及以上学历，年龄35周岁以下（1986年9月30日以后出生）。       </w:t>
            </w:r>
          </w:p>
        </w:tc>
      </w:tr>
      <w:tr>
        <w:tblPrEx>
          <w:tblCellMar>
            <w:top w:w="0" w:type="dxa"/>
            <w:left w:w="0" w:type="dxa"/>
            <w:bottom w:w="0" w:type="dxa"/>
            <w:right w:w="0" w:type="dxa"/>
          </w:tblCellMar>
        </w:tblPrEx>
        <w:trPr>
          <w:trHeight w:val="353" w:hRule="atLeast"/>
        </w:trPr>
        <w:tc>
          <w:tcPr>
            <w:tcW w:w="1667" w:type="pct"/>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bdr w:val="none" w:color="auto" w:sz="0" w:space="0"/>
                <w:lang w:val="en-US" w:eastAsia="zh-CN" w:bidi="ar"/>
              </w:rPr>
              <w:t>合计（人）</w:t>
            </w:r>
          </w:p>
        </w:tc>
        <w:tc>
          <w:tcPr>
            <w:tcW w:w="3332" w:type="pct"/>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5"/>
                <w:szCs w:val="15"/>
                <w:u w:val="none"/>
              </w:rPr>
            </w:pPr>
            <w:r>
              <w:rPr>
                <w:rFonts w:hint="default" w:ascii="Times New Roman" w:hAnsi="Times New Roman" w:eastAsia="宋体" w:cs="Times New Roman"/>
                <w:i w:val="0"/>
                <w:color w:val="000000"/>
                <w:kern w:val="0"/>
                <w:sz w:val="15"/>
                <w:szCs w:val="15"/>
                <w:u w:val="none"/>
                <w:bdr w:val="none" w:color="auto" w:sz="0" w:space="0"/>
                <w:lang w:val="en-US" w:eastAsia="zh-CN" w:bidi="ar"/>
              </w:rPr>
              <w:t>43</w:t>
            </w:r>
          </w:p>
        </w:tc>
      </w:tr>
    </w:tbl>
    <w:p>
      <w:pPr>
        <w:rPr>
          <w:sz w:val="8"/>
          <w:szCs w:val="1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B04EAD"/>
    <w:rsid w:val="17B04EAD"/>
    <w:rsid w:val="28E84F3F"/>
    <w:rsid w:val="2D922D53"/>
    <w:rsid w:val="49245DF8"/>
    <w:rsid w:val="56DC52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2"/>
    <w:basedOn w:val="3"/>
    <w:uiPriority w:val="0"/>
    <w:rPr>
      <w:rFonts w:hint="default" w:ascii="Times New Roman" w:hAnsi="Times New Roman" w:cs="Times New Roman"/>
      <w:color w:val="000000"/>
      <w:sz w:val="32"/>
      <w:szCs w:val="32"/>
      <w:u w:val="none"/>
    </w:rPr>
  </w:style>
  <w:style w:type="character" w:customStyle="1" w:styleId="5">
    <w:name w:val="font51"/>
    <w:basedOn w:val="3"/>
    <w:uiPriority w:val="0"/>
    <w:rPr>
      <w:rFonts w:ascii="华文中宋" w:hAnsi="华文中宋" w:eastAsia="华文中宋" w:cs="华文中宋"/>
      <w:color w:val="000000"/>
      <w:sz w:val="40"/>
      <w:szCs w:val="40"/>
      <w:u w:val="none"/>
    </w:rPr>
  </w:style>
  <w:style w:type="character" w:customStyle="1" w:styleId="6">
    <w:name w:val="font91"/>
    <w:basedOn w:val="3"/>
    <w:uiPriority w:val="0"/>
    <w:rPr>
      <w:rFonts w:hint="default" w:ascii="Times New Roman" w:hAnsi="Times New Roman" w:cs="Times New Roman"/>
      <w:color w:val="000000"/>
      <w:sz w:val="40"/>
      <w:szCs w:val="4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2021-09-30T07:32:00Z</dcterms:created>
  <dc:creator>admin</dc:creator>
  <cp:lastModifiedBy>admin</cp:lastModifiedBy>
  <dcterms:modified xsi:type="dcterms:W3CDTF">2021-10-09T00:22:19Z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