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auto"/>
          <w:kern w:val="0"/>
          <w:sz w:val="36"/>
          <w:szCs w:val="36"/>
          <w:u w:val="none"/>
          <w:lang w:val="en-US" w:eastAsia="zh-CN" w:bidi="ar"/>
        </w:rPr>
        <w:t>广州市从化区疾病预防控制中心2021年公开招聘一线抗疫编外人员岗位表</w:t>
      </w:r>
      <w:bookmarkEnd w:id="0"/>
    </w:p>
    <w:tbl>
      <w:tblPr>
        <w:tblStyle w:val="3"/>
        <w:tblpPr w:leftFromText="180" w:rightFromText="180" w:vertAnchor="text" w:horzAnchor="page" w:tblpX="2175" w:tblpY="166"/>
        <w:tblOverlap w:val="never"/>
        <w:tblW w:w="125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1100"/>
        <w:gridCol w:w="1198"/>
        <w:gridCol w:w="990"/>
        <w:gridCol w:w="2085"/>
        <w:gridCol w:w="1755"/>
        <w:gridCol w:w="1920"/>
        <w:gridCol w:w="900"/>
        <w:gridCol w:w="915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1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5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专业及代码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9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70" w:lineRule="exact"/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202101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流行病与卫生统计学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（A100401）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公共卫生硕士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（专业硕士）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（A100407） 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（B100701）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预防医学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（C100501）            公共卫生      （C100505）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20210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流行病与卫生统计学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（A100401）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公共卫生硕士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（专业硕士）</w:t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（A100407）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卫生检验与检疫（B100407）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卫生检验与检疫技术（C100206）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不限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30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85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71678"/>
    <w:rsid w:val="4097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widowControl/>
      <w:adjustRightInd w:val="0"/>
      <w:snapToGrid w:val="0"/>
      <w:spacing w:beforeAutospacing="0" w:afterAutospacing="0" w:line="360" w:lineRule="auto"/>
      <w:ind w:firstLine="880" w:firstLineChars="200"/>
      <w:jc w:val="both"/>
      <w:outlineLvl w:val="2"/>
    </w:pPr>
    <w:rPr>
      <w:rFonts w:ascii="宋体" w:hAnsi="宋体" w:eastAsia="楷体" w:cs="宋体"/>
      <w:bCs/>
      <w:kern w:val="0"/>
      <w:sz w:val="32"/>
      <w:szCs w:val="27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2021-10-20T09:18:00Z</dcterms:created>
  <dc:creator>谢活聪</dc:creator>
  <cp:lastModifiedBy>谢活聪</cp:lastModifiedBy>
  <dcterms:modified xsi:type="dcterms:W3CDTF">2021-10-20T09:19:39Z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