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B1" w:rsidRDefault="00E820AC">
      <w:pPr>
        <w:pStyle w:val="a7"/>
        <w:spacing w:line="580" w:lineRule="exact"/>
        <w:jc w:val="left"/>
        <w:rPr>
          <w:rFonts w:ascii="黑体" w:eastAsia="黑体" w:hAnsi="黑体" w:cs="Times New Roman"/>
          <w:color w:val="000000" w:themeColor="text1"/>
          <w:sz w:val="32"/>
          <w:szCs w:val="32"/>
        </w:rPr>
      </w:pPr>
      <w:bookmarkStart w:id="0" w:name="_GoBack"/>
      <w:bookmarkEnd w:id="0"/>
      <w:r>
        <w:rPr>
          <w:rFonts w:ascii="黑体" w:eastAsia="黑体" w:hAnsi="黑体" w:cs="Times New Roman" w:hint="eastAsia"/>
          <w:color w:val="000000" w:themeColor="text1"/>
          <w:sz w:val="32"/>
          <w:szCs w:val="32"/>
        </w:rPr>
        <w:t>附件1</w:t>
      </w:r>
    </w:p>
    <w:p w:rsidR="001855B1" w:rsidRPr="00E820AC" w:rsidRDefault="001855B1">
      <w:pPr>
        <w:pStyle w:val="a7"/>
        <w:spacing w:line="580" w:lineRule="exact"/>
        <w:jc w:val="left"/>
        <w:rPr>
          <w:rFonts w:ascii="黑体" w:eastAsia="黑体" w:hAnsi="黑体" w:cs="Times New Roman"/>
          <w:color w:val="000000" w:themeColor="text1"/>
          <w:sz w:val="44"/>
          <w:szCs w:val="44"/>
        </w:rPr>
      </w:pPr>
    </w:p>
    <w:p w:rsidR="001855B1" w:rsidRPr="00E820AC" w:rsidRDefault="00E820AC">
      <w:pPr>
        <w:pStyle w:val="a7"/>
        <w:spacing w:line="580" w:lineRule="exact"/>
        <w:jc w:val="center"/>
        <w:rPr>
          <w:rFonts w:ascii="方正小标宋简体" w:eastAsia="方正小标宋简体" w:hAnsi="Times New Roman" w:cs="Times New Roman"/>
          <w:color w:val="000000" w:themeColor="text1"/>
          <w:sz w:val="44"/>
          <w:szCs w:val="44"/>
        </w:rPr>
      </w:pPr>
      <w:r w:rsidRPr="00E820AC">
        <w:rPr>
          <w:rFonts w:ascii="方正小标宋简体" w:eastAsia="方正小标宋简体" w:hAnsi="Times New Roman" w:cs="Times New Roman" w:hint="eastAsia"/>
          <w:color w:val="000000" w:themeColor="text1"/>
          <w:sz w:val="44"/>
          <w:szCs w:val="44"/>
        </w:rPr>
        <w:t>简介</w:t>
      </w:r>
    </w:p>
    <w:p w:rsidR="001855B1" w:rsidRDefault="001855B1">
      <w:pPr>
        <w:pStyle w:val="a7"/>
        <w:spacing w:line="580" w:lineRule="exact"/>
        <w:ind w:firstLineChars="200" w:firstLine="640"/>
        <w:rPr>
          <w:rFonts w:ascii="Times New Roman" w:eastAsia="仿宋_GB2312" w:hAnsi="Times New Roman" w:cs="Times New Roman"/>
          <w:color w:val="000000" w:themeColor="text1"/>
          <w:sz w:val="32"/>
          <w:szCs w:val="32"/>
        </w:rPr>
      </w:pPr>
    </w:p>
    <w:p w:rsidR="008C55FD" w:rsidRDefault="008C55FD">
      <w:pPr>
        <w:pStyle w:val="a7"/>
        <w:spacing w:line="580" w:lineRule="exact"/>
        <w:ind w:firstLineChars="200" w:firstLine="640"/>
        <w:rPr>
          <w:rFonts w:ascii="Times New Roman" w:eastAsia="仿宋_GB2312" w:hAnsi="Times New Roman" w:cs="Times New Roman"/>
          <w:color w:val="000000" w:themeColor="text1"/>
          <w:sz w:val="32"/>
          <w:szCs w:val="32"/>
        </w:rPr>
      </w:pPr>
      <w:r>
        <w:rPr>
          <w:rFonts w:ascii="黑体" w:eastAsia="黑体" w:hAnsi="黑体" w:hint="eastAsia"/>
          <w:sz w:val="32"/>
          <w:szCs w:val="32"/>
        </w:rPr>
        <w:t>一</w:t>
      </w:r>
      <w:r w:rsidRPr="008C55FD">
        <w:rPr>
          <w:rFonts w:ascii="黑体" w:eastAsia="黑体" w:hAnsi="黑体" w:hint="eastAsia"/>
          <w:sz w:val="32"/>
          <w:szCs w:val="32"/>
        </w:rPr>
        <w:t>、</w:t>
      </w:r>
      <w:r>
        <w:rPr>
          <w:rFonts w:ascii="黑体" w:eastAsia="黑体" w:hAnsi="黑体" w:hint="eastAsia"/>
          <w:sz w:val="32"/>
          <w:szCs w:val="32"/>
        </w:rPr>
        <w:t>东莞市</w:t>
      </w:r>
      <w:r w:rsidR="009739E4">
        <w:rPr>
          <w:rFonts w:ascii="黑体" w:eastAsia="黑体" w:hAnsi="黑体" w:hint="eastAsia"/>
          <w:sz w:val="32"/>
          <w:szCs w:val="32"/>
        </w:rPr>
        <w:t>粮食和物资储备</w:t>
      </w:r>
      <w:r>
        <w:rPr>
          <w:rFonts w:ascii="黑体" w:eastAsia="黑体" w:hAnsi="黑体" w:hint="eastAsia"/>
          <w:sz w:val="32"/>
          <w:szCs w:val="32"/>
        </w:rPr>
        <w:t>中心</w:t>
      </w:r>
    </w:p>
    <w:p w:rsidR="008C55FD" w:rsidRPr="00516ED0" w:rsidRDefault="009739E4" w:rsidP="00516ED0">
      <w:pPr>
        <w:pStyle w:val="a7"/>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东莞市粮食和物资储备中心是东莞市发展和</w:t>
      </w:r>
      <w:proofErr w:type="gramStart"/>
      <w:r>
        <w:rPr>
          <w:rFonts w:ascii="Times New Roman" w:eastAsia="仿宋_GB2312" w:hAnsi="Times New Roman" w:hint="eastAsia"/>
          <w:sz w:val="32"/>
          <w:szCs w:val="32"/>
        </w:rPr>
        <w:t>改革局</w:t>
      </w:r>
      <w:proofErr w:type="gramEnd"/>
      <w:r>
        <w:rPr>
          <w:rFonts w:ascii="Times New Roman" w:eastAsia="仿宋_GB2312" w:hAnsi="Times New Roman" w:hint="eastAsia"/>
          <w:sz w:val="32"/>
          <w:szCs w:val="32"/>
        </w:rPr>
        <w:t>下属正科级公益一类事业单位，内设综合股、粮食股、物资股</w:t>
      </w:r>
      <w:r w:rsidR="00220669">
        <w:rPr>
          <w:rFonts w:ascii="Times New Roman" w:eastAsia="仿宋_GB2312" w:hAnsi="Times New Roman" w:hint="eastAsia"/>
          <w:sz w:val="32"/>
          <w:szCs w:val="32"/>
        </w:rPr>
        <w:t>。</w:t>
      </w:r>
      <w:r w:rsidRPr="007B4AEF">
        <w:rPr>
          <w:rFonts w:ascii="Times New Roman" w:eastAsia="仿宋_GB2312" w:hAnsi="Times New Roman" w:hint="eastAsia"/>
          <w:sz w:val="32"/>
          <w:szCs w:val="32"/>
        </w:rPr>
        <w:t>主要任务</w:t>
      </w:r>
      <w:r w:rsidR="007B4AEF">
        <w:rPr>
          <w:rFonts w:ascii="Times New Roman" w:eastAsia="仿宋_GB2312" w:hAnsi="Times New Roman" w:hint="eastAsia"/>
          <w:sz w:val="32"/>
          <w:szCs w:val="32"/>
        </w:rPr>
        <w:t>是</w:t>
      </w:r>
      <w:r w:rsidRPr="007B4AEF">
        <w:rPr>
          <w:rFonts w:ascii="Times New Roman" w:eastAsia="仿宋_GB2312" w:hAnsi="Times New Roman" w:hint="eastAsia"/>
          <w:sz w:val="32"/>
          <w:szCs w:val="32"/>
        </w:rPr>
        <w:t>：</w:t>
      </w:r>
      <w:r>
        <w:rPr>
          <w:rFonts w:ascii="Times New Roman" w:eastAsia="仿宋_GB2312" w:hAnsi="Times New Roman" w:hint="eastAsia"/>
          <w:sz w:val="32"/>
          <w:szCs w:val="32"/>
        </w:rPr>
        <w:t>协助行政主管部门做好市级储备粮、食盐、冻猪肉等重要物资和应急储备物资的收储、轮换和日常管理工作。配合行政主管部门做好国有粮油仓储物流设施保护的行业指导和监督管理工作。负责市政府规划的中心粮库建设和维护工作。负责市级救灾物资采购、储存、使用和管理工作。负责救灾物资的常年接收和管理工作。完成上级部门交办的其他任务。</w:t>
      </w:r>
    </w:p>
    <w:p w:rsidR="008C55FD" w:rsidRPr="008C55FD" w:rsidRDefault="008C55FD">
      <w:pPr>
        <w:pStyle w:val="a7"/>
        <w:ind w:firstLineChars="200" w:firstLine="640"/>
        <w:rPr>
          <w:rFonts w:ascii="黑体" w:eastAsia="黑体" w:hAnsi="黑体"/>
          <w:sz w:val="32"/>
          <w:szCs w:val="32"/>
        </w:rPr>
      </w:pPr>
      <w:r w:rsidRPr="008C55FD">
        <w:rPr>
          <w:rFonts w:ascii="黑体" w:eastAsia="黑体" w:hAnsi="黑体" w:hint="eastAsia"/>
          <w:sz w:val="32"/>
          <w:szCs w:val="32"/>
        </w:rPr>
        <w:t>二、东莞市政府投资项目评审中心</w:t>
      </w:r>
    </w:p>
    <w:p w:rsidR="001855B1" w:rsidRDefault="00E820AC">
      <w:pPr>
        <w:pStyle w:val="a7"/>
        <w:ind w:firstLineChars="200" w:firstLine="640"/>
        <w:rPr>
          <w:rFonts w:ascii="仿宋_GB2312" w:eastAsia="仿宋_GB2312"/>
          <w:sz w:val="32"/>
          <w:szCs w:val="32"/>
        </w:rPr>
      </w:pPr>
      <w:r>
        <w:rPr>
          <w:rFonts w:ascii="仿宋_GB2312" w:eastAsia="仿宋_GB2312" w:hint="eastAsia"/>
          <w:sz w:val="32"/>
          <w:szCs w:val="32"/>
        </w:rPr>
        <w:t>东莞市政府投资项目评审中心是东莞市发展和</w:t>
      </w:r>
      <w:proofErr w:type="gramStart"/>
      <w:r>
        <w:rPr>
          <w:rFonts w:ascii="仿宋_GB2312" w:eastAsia="仿宋_GB2312" w:hint="eastAsia"/>
          <w:sz w:val="32"/>
          <w:szCs w:val="32"/>
        </w:rPr>
        <w:t>改革局</w:t>
      </w:r>
      <w:proofErr w:type="gramEnd"/>
      <w:r w:rsidR="008712F1">
        <w:rPr>
          <w:rFonts w:ascii="仿宋_GB2312" w:eastAsia="仿宋_GB2312" w:hint="eastAsia"/>
          <w:sz w:val="32"/>
          <w:szCs w:val="32"/>
        </w:rPr>
        <w:t>下</w:t>
      </w:r>
      <w:r>
        <w:rPr>
          <w:rFonts w:ascii="仿宋_GB2312" w:eastAsia="仿宋_GB2312" w:hint="eastAsia"/>
          <w:sz w:val="32"/>
          <w:szCs w:val="32"/>
        </w:rPr>
        <w:t>属</w:t>
      </w:r>
      <w:r w:rsidR="009739E4">
        <w:rPr>
          <w:rFonts w:ascii="仿宋_GB2312" w:eastAsia="仿宋_GB2312" w:hint="eastAsia"/>
          <w:sz w:val="32"/>
          <w:szCs w:val="32"/>
        </w:rPr>
        <w:t>正科级</w:t>
      </w:r>
      <w:r>
        <w:rPr>
          <w:rFonts w:ascii="仿宋_GB2312" w:eastAsia="仿宋_GB2312" w:hint="eastAsia"/>
          <w:sz w:val="32"/>
          <w:szCs w:val="32"/>
        </w:rPr>
        <w:t>公益一类事业单位。主要任务是：</w:t>
      </w:r>
      <w:r>
        <w:rPr>
          <w:rFonts w:ascii="仿宋_GB2312" w:eastAsia="仿宋_GB2312" w:hint="eastAsia"/>
          <w:color w:val="000000"/>
          <w:sz w:val="32"/>
          <w:szCs w:val="32"/>
          <w:lang w:val="zh-CN" w:bidi="zh-CN"/>
        </w:rPr>
        <w:t>承担市政府投资中长期规划编制的前期研究工作。牵头组织开展市政府投资项目前期策划及论证工作，协助编制市政府投资三年滚动建设规划。开展市政府投资项目的项目建议书、可行性研究报告、资金申请报告的评估论证工作。研究提出东莞市政府投资项目行业建设标准与规范建议。管理市政府投资项目库。协助开展市政府投资项目后评估工作。协助指导我市工程咨</w:t>
      </w:r>
      <w:r>
        <w:rPr>
          <w:rFonts w:ascii="仿宋_GB2312" w:eastAsia="仿宋_GB2312" w:hint="eastAsia"/>
          <w:color w:val="000000"/>
          <w:sz w:val="32"/>
          <w:szCs w:val="32"/>
          <w:lang w:val="zh-CN" w:bidi="zh-CN"/>
        </w:rPr>
        <w:lastRenderedPageBreak/>
        <w:t>询行业发展。承担市委、市政府和市发展和</w:t>
      </w:r>
      <w:proofErr w:type="gramStart"/>
      <w:r>
        <w:rPr>
          <w:rFonts w:ascii="仿宋_GB2312" w:eastAsia="仿宋_GB2312" w:hint="eastAsia"/>
          <w:color w:val="000000"/>
          <w:sz w:val="32"/>
          <w:szCs w:val="32"/>
          <w:lang w:val="zh-CN" w:bidi="zh-CN"/>
        </w:rPr>
        <w:t>改革局</w:t>
      </w:r>
      <w:proofErr w:type="gramEnd"/>
      <w:r>
        <w:rPr>
          <w:rFonts w:ascii="仿宋_GB2312" w:eastAsia="仿宋_GB2312" w:hint="eastAsia"/>
          <w:color w:val="000000"/>
          <w:sz w:val="32"/>
          <w:szCs w:val="32"/>
          <w:lang w:val="zh-CN" w:bidi="zh-CN"/>
        </w:rPr>
        <w:t>交办的其他工作。</w:t>
      </w:r>
    </w:p>
    <w:p w:rsidR="001855B1" w:rsidRDefault="00E820AC">
      <w:pPr>
        <w:pStyle w:val="a7"/>
        <w:spacing w:line="58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欢迎有志之士踊跃报名，共同见证我市经济和社会发展的变迁和</w:t>
      </w:r>
      <w:proofErr w:type="gramStart"/>
      <w:r>
        <w:rPr>
          <w:rFonts w:ascii="Times New Roman" w:eastAsia="仿宋_GB2312" w:hAnsi="Times New Roman" w:cs="Times New Roman" w:hint="eastAsia"/>
          <w:sz w:val="32"/>
          <w:szCs w:val="32"/>
        </w:rPr>
        <w:t>质的</w:t>
      </w:r>
      <w:proofErr w:type="gramEnd"/>
      <w:r>
        <w:rPr>
          <w:rFonts w:ascii="Times New Roman" w:eastAsia="仿宋_GB2312" w:hAnsi="Times New Roman" w:cs="Times New Roman" w:hint="eastAsia"/>
          <w:sz w:val="32"/>
          <w:szCs w:val="32"/>
        </w:rPr>
        <w:t>飞跃，共同见证</w:t>
      </w:r>
      <w:r>
        <w:rPr>
          <w:rFonts w:ascii="仿宋_GB2312" w:eastAsia="仿宋_GB2312" w:hAnsi="Times New Roman" w:cs="Times New Roman" w:hint="eastAsia"/>
          <w:sz w:val="32"/>
          <w:szCs w:val="32"/>
        </w:rPr>
        <w:t>“湾区都市、品质东莞”</w:t>
      </w:r>
      <w:r>
        <w:rPr>
          <w:rFonts w:ascii="仿宋_GB2312" w:eastAsia="仿宋_GB2312" w:hAnsi="Times New Roman" w:cs="Times New Roman" w:hint="eastAsia"/>
          <w:color w:val="000000" w:themeColor="text1"/>
          <w:sz w:val="32"/>
          <w:szCs w:val="32"/>
        </w:rPr>
        <w:t>美</w:t>
      </w:r>
      <w:r>
        <w:rPr>
          <w:rFonts w:ascii="Times New Roman" w:eastAsia="仿宋_GB2312" w:hAnsi="Times New Roman" w:cs="Times New Roman"/>
          <w:color w:val="000000" w:themeColor="text1"/>
          <w:sz w:val="32"/>
          <w:szCs w:val="32"/>
        </w:rPr>
        <w:t>好蓝图</w:t>
      </w:r>
      <w:r>
        <w:rPr>
          <w:rFonts w:ascii="Times New Roman" w:eastAsia="仿宋_GB2312" w:hAnsi="Times New Roman" w:cs="Times New Roman" w:hint="eastAsia"/>
          <w:color w:val="000000" w:themeColor="text1"/>
          <w:sz w:val="32"/>
          <w:szCs w:val="32"/>
        </w:rPr>
        <w:t>的实现。</w:t>
      </w:r>
    </w:p>
    <w:p w:rsidR="001855B1" w:rsidRDefault="001855B1">
      <w:pPr>
        <w:pStyle w:val="a7"/>
        <w:spacing w:line="580" w:lineRule="exact"/>
        <w:ind w:firstLineChars="200" w:firstLine="640"/>
        <w:rPr>
          <w:rFonts w:ascii="Times New Roman" w:eastAsia="仿宋_GB2312" w:hAnsi="Times New Roman" w:cs="Times New Roman"/>
          <w:sz w:val="32"/>
          <w:szCs w:val="32"/>
        </w:rPr>
      </w:pPr>
    </w:p>
    <w:sectPr w:rsidR="001855B1" w:rsidSect="001855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2043"/>
    <w:rsid w:val="000D41D8"/>
    <w:rsid w:val="00142043"/>
    <w:rsid w:val="001855B1"/>
    <w:rsid w:val="001A659E"/>
    <w:rsid w:val="00220669"/>
    <w:rsid w:val="00222616"/>
    <w:rsid w:val="00265B4F"/>
    <w:rsid w:val="00291996"/>
    <w:rsid w:val="002E28E8"/>
    <w:rsid w:val="003C5B3E"/>
    <w:rsid w:val="003E5371"/>
    <w:rsid w:val="00432F38"/>
    <w:rsid w:val="00461589"/>
    <w:rsid w:val="004A7C24"/>
    <w:rsid w:val="00516ED0"/>
    <w:rsid w:val="00540DDE"/>
    <w:rsid w:val="00580A50"/>
    <w:rsid w:val="006105E7"/>
    <w:rsid w:val="006622D0"/>
    <w:rsid w:val="00674E1B"/>
    <w:rsid w:val="007169AC"/>
    <w:rsid w:val="0074608B"/>
    <w:rsid w:val="007B4AEF"/>
    <w:rsid w:val="007E4C4B"/>
    <w:rsid w:val="008712F1"/>
    <w:rsid w:val="008A1400"/>
    <w:rsid w:val="008B260D"/>
    <w:rsid w:val="008C55FD"/>
    <w:rsid w:val="00970312"/>
    <w:rsid w:val="009739E4"/>
    <w:rsid w:val="009827BF"/>
    <w:rsid w:val="00A04196"/>
    <w:rsid w:val="00A327D3"/>
    <w:rsid w:val="00B1448D"/>
    <w:rsid w:val="00B14D01"/>
    <w:rsid w:val="00B17427"/>
    <w:rsid w:val="00B245C2"/>
    <w:rsid w:val="00B576EB"/>
    <w:rsid w:val="00BD3255"/>
    <w:rsid w:val="00BE12AA"/>
    <w:rsid w:val="00C10BAA"/>
    <w:rsid w:val="00C42D30"/>
    <w:rsid w:val="00C71610"/>
    <w:rsid w:val="00C96A8A"/>
    <w:rsid w:val="00C97C0F"/>
    <w:rsid w:val="00CE5BD0"/>
    <w:rsid w:val="00D20115"/>
    <w:rsid w:val="00D40612"/>
    <w:rsid w:val="00D47688"/>
    <w:rsid w:val="00DA15B2"/>
    <w:rsid w:val="00E06B9C"/>
    <w:rsid w:val="00E65B8E"/>
    <w:rsid w:val="00E80036"/>
    <w:rsid w:val="00E820AC"/>
    <w:rsid w:val="00EC3E3F"/>
    <w:rsid w:val="00F802CA"/>
    <w:rsid w:val="00F812E9"/>
    <w:rsid w:val="00F84CC4"/>
    <w:rsid w:val="00F94574"/>
    <w:rsid w:val="00FB78E5"/>
    <w:rsid w:val="31023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855B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855B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1855B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855B1"/>
    <w:rPr>
      <w:b/>
      <w:bCs/>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1855B1"/>
    <w:rPr>
      <w:rFonts w:ascii="PMingLiU" w:eastAsia="PMingLiU" w:hAnsi="PMingLiU" w:cs="PMingLiU"/>
      <w:spacing w:val="30"/>
      <w:sz w:val="32"/>
      <w:szCs w:val="32"/>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1855B1"/>
    <w:pPr>
      <w:shd w:val="clear" w:color="auto" w:fill="FFFFFF"/>
      <w:spacing w:after="1440" w:line="320" w:lineRule="exact"/>
      <w:jc w:val="center"/>
    </w:pPr>
    <w:rPr>
      <w:rFonts w:ascii="PMingLiU" w:eastAsia="PMingLiU" w:hAnsi="PMingLiU" w:cs="PMingLiU"/>
      <w:spacing w:val="30"/>
      <w:sz w:val="32"/>
      <w:szCs w:val="32"/>
    </w:rPr>
  </w:style>
  <w:style w:type="paragraph" w:styleId="a7">
    <w:name w:val="No Spacing"/>
    <w:uiPriority w:val="1"/>
    <w:qFormat/>
    <w:rsid w:val="001855B1"/>
    <w:pPr>
      <w:widowControl w:val="0"/>
      <w:jc w:val="both"/>
    </w:pPr>
    <w:rPr>
      <w:kern w:val="2"/>
      <w:sz w:val="21"/>
      <w:szCs w:val="22"/>
    </w:rPr>
  </w:style>
  <w:style w:type="character" w:customStyle="1" w:styleId="Char0">
    <w:name w:val="页眉 Char"/>
    <w:basedOn w:val="a0"/>
    <w:link w:val="a4"/>
    <w:uiPriority w:val="99"/>
    <w:rsid w:val="001855B1"/>
    <w:rPr>
      <w:sz w:val="18"/>
      <w:szCs w:val="18"/>
    </w:rPr>
  </w:style>
  <w:style w:type="character" w:customStyle="1" w:styleId="Char">
    <w:name w:val="页脚 Char"/>
    <w:basedOn w:val="a0"/>
    <w:link w:val="a3"/>
    <w:uiPriority w:val="99"/>
    <w:qFormat/>
    <w:rsid w:val="001855B1"/>
    <w:rPr>
      <w:sz w:val="18"/>
      <w:szCs w:val="18"/>
    </w:rPr>
  </w:style>
  <w:style w:type="paragraph" w:styleId="a8">
    <w:name w:val="List Paragraph"/>
    <w:basedOn w:val="a"/>
    <w:uiPriority w:val="34"/>
    <w:qFormat/>
    <w:rsid w:val="001855B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81</Words>
  <Characters>467</Characters>
  <Application>Microsoft Office Word</Application>
  <DocSecurity>0</DocSecurity>
  <Lines>3</Lines>
  <Paragraphs>1</Paragraphs>
  <ScaleCrop>false</ScaleCrop>
  <Company>Www.SangSan.Cn</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符绪洋</dc:creator>
  <cp:lastModifiedBy>殷晓君</cp:lastModifiedBy>
  <cp:revision>9</cp:revision>
  <cp:lastPrinted>2021-09-22T07:05:00Z</cp:lastPrinted>
  <dcterms:created xsi:type="dcterms:W3CDTF">2021-09-22T03:05:00Z</dcterms:created>
  <dcterms:modified xsi:type="dcterms:W3CDTF">2021-09-22T07:10:00Z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