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left="-420" w:leftChars="-200" w:firstLine="0" w:firstLineChars="0"/>
        <w:rPr>
          <w:rFonts w:ascii="宋体" w:hAnsi="宋体" w:eastAsia="宋体"/>
          <w:sz w:val="28"/>
          <w:szCs w:val="28"/>
        </w:rPr>
      </w:pPr>
      <w:r>
        <w:rPr>
          <w:rFonts w:hint="eastAsia" w:ascii="宋体" w:hAnsi="宋体" w:eastAsia="宋体"/>
          <w:sz w:val="28"/>
          <w:szCs w:val="28"/>
        </w:rPr>
        <w:t>附件1：</w:t>
      </w:r>
    </w:p>
    <w:p>
      <w:pPr>
        <w:keepNext w:val="0"/>
        <w:keepLines w:val="0"/>
        <w:pageBreakBefore w:val="0"/>
        <w:kinsoku/>
        <w:wordWrap/>
        <w:overflowPunct/>
        <w:topLinePunct w:val="0"/>
        <w:autoSpaceDE/>
        <w:bidi w:val="0"/>
        <w:adjustRightInd/>
        <w:snapToGrid/>
        <w:spacing w:line="560" w:lineRule="exact"/>
        <w:ind w:left="-420" w:leftChars="-200" w:right="-512" w:rightChars="-244" w:firstLine="0" w:firstLineChars="0"/>
        <w:jc w:val="center"/>
        <w:textAlignment w:val="auto"/>
        <w:rPr>
          <w:rFonts w:hint="eastAsia" w:ascii="宋体" w:hAnsi="宋体"/>
          <w:b/>
          <w:sz w:val="36"/>
          <w:szCs w:val="36"/>
        </w:rPr>
      </w:pP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宋体" w:hAnsi="宋体" w:eastAsia="宋体" w:cs="宋体"/>
          <w:b/>
          <w:bCs/>
          <w:color w:val="000000"/>
          <w:sz w:val="40"/>
          <w:szCs w:val="40"/>
          <w:shd w:val="clear" w:color="auto" w:fill="FFFFFF"/>
          <w:lang w:val="en-US" w:eastAsia="zh-CN"/>
        </w:rPr>
      </w:pPr>
      <w:r>
        <w:rPr>
          <w:rFonts w:hint="eastAsia" w:ascii="宋体" w:hAnsi="宋体" w:eastAsia="宋体" w:cs="宋体"/>
          <w:b/>
          <w:bCs/>
          <w:color w:val="000000"/>
          <w:sz w:val="40"/>
          <w:szCs w:val="40"/>
          <w:shd w:val="clear" w:color="auto" w:fill="FFFFFF"/>
          <w:lang w:val="en-US" w:eastAsia="zh-CN"/>
        </w:rPr>
        <w:t>博罗县残疾人康复中心临时招聘合同制老师</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宋体" w:hAnsi="宋体" w:eastAsia="宋体" w:cs="宋体"/>
          <w:b/>
          <w:bCs/>
          <w:color w:val="000000"/>
          <w:sz w:val="40"/>
          <w:szCs w:val="40"/>
          <w:shd w:val="clear" w:color="auto" w:fill="FFFFFF"/>
          <w:lang w:val="en-US" w:eastAsia="zh-CN"/>
        </w:rPr>
      </w:pPr>
      <w:r>
        <w:rPr>
          <w:rFonts w:hint="eastAsia" w:ascii="宋体" w:hAnsi="宋体" w:eastAsia="宋体" w:cs="宋体"/>
          <w:b/>
          <w:bCs/>
          <w:color w:val="000000"/>
          <w:sz w:val="40"/>
          <w:szCs w:val="40"/>
          <w:shd w:val="clear" w:color="auto" w:fill="FFFFFF"/>
          <w:lang w:val="en-US" w:eastAsia="zh-CN"/>
        </w:rPr>
        <w:t>（康复治疗师）职位一览表</w:t>
      </w:r>
    </w:p>
    <w:p>
      <w:pPr>
        <w:keepNext w:val="0"/>
        <w:keepLines w:val="0"/>
        <w:pageBreakBefore w:val="0"/>
        <w:kinsoku/>
        <w:wordWrap/>
        <w:overflowPunct/>
        <w:topLinePunct w:val="0"/>
        <w:autoSpaceDE/>
        <w:bidi w:val="0"/>
        <w:adjustRightInd/>
        <w:snapToGrid/>
        <w:spacing w:line="560" w:lineRule="exact"/>
        <w:jc w:val="center"/>
        <w:textAlignment w:val="auto"/>
        <w:rPr>
          <w:rFonts w:hint="eastAsia" w:ascii="宋体" w:hAnsi="宋体" w:eastAsia="宋体" w:cs="宋体"/>
          <w:b/>
          <w:bCs/>
          <w:color w:val="000000"/>
          <w:sz w:val="40"/>
          <w:szCs w:val="40"/>
          <w:shd w:val="clear" w:color="auto" w:fill="FFFFFF"/>
          <w:lang w:val="en-US" w:eastAsia="zh-CN"/>
        </w:rPr>
      </w:pPr>
    </w:p>
    <w:tbl>
      <w:tblPr>
        <w:tblStyle w:val="4"/>
        <w:tblW w:w="966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17"/>
        <w:gridCol w:w="1173"/>
        <w:gridCol w:w="1006"/>
        <w:gridCol w:w="1200"/>
        <w:gridCol w:w="1173"/>
        <w:gridCol w:w="42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22" w:hRule="atLeast"/>
          <w:jc w:val="center"/>
        </w:trPr>
        <w:tc>
          <w:tcPr>
            <w:tcW w:w="81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序号</w:t>
            </w:r>
          </w:p>
        </w:tc>
        <w:tc>
          <w:tcPr>
            <w:tcW w:w="117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应聘职位编号</w:t>
            </w:r>
          </w:p>
        </w:tc>
        <w:tc>
          <w:tcPr>
            <w:tcW w:w="100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部门</w:t>
            </w:r>
          </w:p>
        </w:tc>
        <w:tc>
          <w:tcPr>
            <w:tcW w:w="1200"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学科</w:t>
            </w:r>
          </w:p>
        </w:tc>
        <w:tc>
          <w:tcPr>
            <w:tcW w:w="117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岗位数</w:t>
            </w:r>
          </w:p>
        </w:tc>
        <w:tc>
          <w:tcPr>
            <w:tcW w:w="4295"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rPr>
            </w:pPr>
            <w:r>
              <w:rPr>
                <w:rFonts w:hint="eastAsia" w:ascii="宋体" w:hAnsi="宋体" w:eastAsia="宋体" w:cs="宋体"/>
                <w:b/>
                <w:bCs/>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sz w:val="28"/>
                <w:szCs w:val="28"/>
              </w:rPr>
              <w:t>1</w:t>
            </w:r>
          </w:p>
        </w:tc>
        <w:tc>
          <w:tcPr>
            <w:tcW w:w="1173"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001</w:t>
            </w:r>
          </w:p>
        </w:tc>
        <w:tc>
          <w:tcPr>
            <w:tcW w:w="1006" w:type="dxa"/>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脑瘫部</w:t>
            </w:r>
          </w:p>
        </w:tc>
        <w:tc>
          <w:tcPr>
            <w:tcW w:w="1200" w:type="dxa"/>
            <w:noWrap w:val="0"/>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lang w:eastAsia="zh-CN"/>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康复治疗师</w:t>
            </w:r>
          </w:p>
        </w:tc>
        <w:tc>
          <w:tcPr>
            <w:tcW w:w="1173" w:type="dxa"/>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i w:val="0"/>
                <w:color w:val="000000"/>
                <w:kern w:val="0"/>
                <w:sz w:val="28"/>
                <w:szCs w:val="28"/>
                <w:u w:val="none"/>
                <w:lang w:val="en-US" w:eastAsia="zh-CN" w:bidi="ar"/>
              </w:rPr>
              <w:t>１</w:t>
            </w:r>
          </w:p>
        </w:tc>
        <w:tc>
          <w:tcPr>
            <w:tcW w:w="4295" w:type="dxa"/>
            <w:noWrap w:val="0"/>
            <w:vAlign w:val="center"/>
          </w:tcPr>
          <w:p>
            <w:pPr>
              <w:keepNext w:val="0"/>
              <w:keepLines w:val="0"/>
              <w:pageBreakBefore w:val="0"/>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康复医学类专业，同等条件下对取得卫生行政部门认可的康复医学治疗技术资格证书，或取得省残联人康复协会颁发的肢残儿童康复技术资格证者优先录取。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17" w:type="dxa"/>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lang w:eastAsia="zh-CN"/>
              </w:rPr>
            </w:pPr>
            <w:r>
              <w:rPr>
                <w:rFonts w:hint="eastAsia" w:ascii="宋体" w:hAnsi="宋体" w:eastAsia="宋体" w:cs="宋体"/>
                <w:sz w:val="28"/>
                <w:szCs w:val="28"/>
                <w:lang w:eastAsia="zh-CN"/>
              </w:rPr>
              <w:t>２</w:t>
            </w:r>
          </w:p>
        </w:tc>
        <w:tc>
          <w:tcPr>
            <w:tcW w:w="1173"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val="en-US" w:eastAsia="zh-CN"/>
              </w:rPr>
            </w:pPr>
            <w:r>
              <w:rPr>
                <w:rFonts w:hint="eastAsia" w:ascii="宋体" w:hAnsi="宋体" w:eastAsia="宋体" w:cs="宋体"/>
                <w:b/>
                <w:bCs/>
                <w:sz w:val="28"/>
                <w:szCs w:val="28"/>
                <w:lang w:val="en-US" w:eastAsia="zh-CN"/>
              </w:rPr>
              <w:t>002</w:t>
            </w:r>
          </w:p>
        </w:tc>
        <w:tc>
          <w:tcPr>
            <w:tcW w:w="1006"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孤独症部</w:t>
            </w:r>
          </w:p>
        </w:tc>
        <w:tc>
          <w:tcPr>
            <w:tcW w:w="1200" w:type="dxa"/>
            <w:tcBorders>
              <w:top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lang w:eastAsia="zh-CN"/>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教师</w:t>
            </w:r>
          </w:p>
        </w:tc>
        <w:tc>
          <w:tcPr>
            <w:tcW w:w="1173"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r>
              <w:rPr>
                <w:rFonts w:hint="eastAsia" w:ascii="宋体" w:hAnsi="宋体" w:eastAsia="宋体" w:cs="宋体"/>
                <w:i w:val="0"/>
                <w:color w:val="000000"/>
                <w:kern w:val="0"/>
                <w:sz w:val="28"/>
                <w:szCs w:val="28"/>
                <w:u w:val="none"/>
                <w:lang w:val="en-US" w:eastAsia="zh-CN" w:bidi="ar"/>
              </w:rPr>
              <w:t>１</w:t>
            </w:r>
          </w:p>
        </w:tc>
        <w:tc>
          <w:tcPr>
            <w:tcW w:w="4295" w:type="dxa"/>
            <w:tcBorders>
              <w:top w:val="single" w:color="auto" w:sz="4" w:space="0"/>
              <w:bottom w:val="single" w:color="auto" w:sz="4" w:space="0"/>
              <w:right w:val="single" w:color="auto" w:sz="4" w:space="0"/>
            </w:tcBorders>
            <w:noWrap w:val="0"/>
            <w:vAlign w:val="center"/>
          </w:tcPr>
          <w:p>
            <w:pPr>
              <w:keepNext w:val="0"/>
              <w:keepLines w:val="0"/>
              <w:pageBreakBefore w:val="0"/>
              <w:numPr>
                <w:ilvl w:val="0"/>
                <w:numId w:val="0"/>
              </w:numPr>
              <w:kinsoku/>
              <w:wordWrap/>
              <w:overflowPunct/>
              <w:topLinePunct w:val="0"/>
              <w:autoSpaceDE/>
              <w:autoSpaceDN/>
              <w:bidi w:val="0"/>
              <w:adjustRightInd/>
              <w:snapToGrid/>
              <w:spacing w:line="400" w:lineRule="exact"/>
              <w:jc w:val="left"/>
              <w:textAlignment w:val="auto"/>
              <w:rPr>
                <w:rFonts w:hint="eastAsia" w:ascii="宋体" w:hAnsi="宋体" w:eastAsia="宋体" w:cs="宋体"/>
                <w:sz w:val="28"/>
                <w:szCs w:val="28"/>
              </w:rPr>
            </w:pPr>
            <w:r>
              <w:rPr>
                <w:rFonts w:hint="eastAsia" w:ascii="宋体" w:hAnsi="宋体" w:eastAsia="宋体" w:cs="宋体"/>
                <w:b w:val="0"/>
                <w:bCs w:val="0"/>
                <w:color w:val="000000" w:themeColor="text1"/>
                <w:sz w:val="28"/>
                <w:szCs w:val="28"/>
                <w:lang w:val="en-US" w:eastAsia="zh-CN"/>
                <w14:textFill>
                  <w14:solidFill>
                    <w14:schemeClr w14:val="tx1"/>
                  </w14:solidFill>
                </w14:textFill>
              </w:rPr>
              <w:t>　　特殊教育、幼儿教育、学前教育专业、取得教育部门认可的教师资格证书者优先录取。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0" w:hRule="atLeast"/>
          <w:jc w:val="center"/>
        </w:trPr>
        <w:tc>
          <w:tcPr>
            <w:tcW w:w="4196" w:type="dxa"/>
            <w:gridSpan w:val="4"/>
            <w:tcBorders>
              <w:top w:val="single" w:color="auto" w:sz="4" w:space="0"/>
              <w:left w:val="single" w:color="auto" w:sz="4" w:space="0"/>
              <w:bottom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sz w:val="28"/>
                <w:szCs w:val="28"/>
                <w:lang w:eastAsia="zh-CN"/>
              </w:rPr>
            </w:pPr>
            <w:r>
              <w:rPr>
                <w:rFonts w:hint="eastAsia" w:ascii="宋体" w:hAnsi="宋体" w:eastAsia="宋体" w:cs="宋体"/>
                <w:b/>
                <w:bCs/>
                <w:sz w:val="28"/>
                <w:szCs w:val="28"/>
                <w:lang w:eastAsia="zh-CN"/>
              </w:rPr>
              <w:t>合计</w:t>
            </w:r>
          </w:p>
        </w:tc>
        <w:tc>
          <w:tcPr>
            <w:tcW w:w="1173" w:type="dxa"/>
            <w:tcBorders>
              <w:top w:val="single" w:color="auto" w:sz="4" w:space="0"/>
              <w:bottom w:val="single" w:color="auto" w:sz="4" w:space="0"/>
            </w:tcBorders>
            <w:noWrap w:val="0"/>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jc w:val="center"/>
              <w:textAlignment w:val="auto"/>
              <w:rPr>
                <w:rFonts w:hint="eastAsia" w:ascii="宋体" w:hAnsi="宋体" w:eastAsia="宋体" w:cs="宋体"/>
                <w:b/>
                <w:bCs/>
                <w:i w:val="0"/>
                <w:color w:val="000000"/>
                <w:kern w:val="0"/>
                <w:sz w:val="28"/>
                <w:szCs w:val="28"/>
                <w:u w:val="none"/>
                <w:lang w:val="en-US" w:eastAsia="zh-CN" w:bidi="ar"/>
              </w:rPr>
            </w:pPr>
            <w:r>
              <w:rPr>
                <w:rFonts w:hint="eastAsia" w:ascii="宋体" w:hAnsi="宋体" w:eastAsia="宋体" w:cs="宋体"/>
                <w:b/>
                <w:bCs/>
                <w:i w:val="0"/>
                <w:color w:val="000000"/>
                <w:kern w:val="0"/>
                <w:sz w:val="28"/>
                <w:szCs w:val="28"/>
                <w:u w:val="none"/>
                <w:lang w:val="en-US" w:eastAsia="zh-CN" w:bidi="ar"/>
              </w:rPr>
              <w:t>２</w:t>
            </w:r>
          </w:p>
        </w:tc>
        <w:tc>
          <w:tcPr>
            <w:tcW w:w="4295" w:type="dxa"/>
            <w:tcBorders>
              <w:top w:val="single" w:color="auto" w:sz="4" w:space="0"/>
              <w:bottom w:val="single" w:color="auto" w:sz="4" w:space="0"/>
              <w:right w:val="single" w:color="auto" w:sz="4" w:space="0"/>
            </w:tcBorders>
            <w:noWrap w:val="0"/>
            <w:vAlign w:val="center"/>
          </w:tcPr>
          <w:p>
            <w:pPr>
              <w:keepNext w:val="0"/>
              <w:keepLines w:val="0"/>
              <w:pageBreakBefore w:val="0"/>
              <w:kinsoku/>
              <w:wordWrap/>
              <w:overflowPunct/>
              <w:topLinePunct w:val="0"/>
              <w:autoSpaceDE/>
              <w:autoSpaceDN/>
              <w:bidi w:val="0"/>
              <w:adjustRightInd/>
              <w:snapToGrid/>
              <w:spacing w:line="400" w:lineRule="exact"/>
              <w:jc w:val="center"/>
              <w:textAlignment w:val="auto"/>
              <w:rPr>
                <w:rFonts w:hint="eastAsia" w:ascii="宋体" w:hAnsi="宋体" w:eastAsia="宋体" w:cs="宋体"/>
                <w:sz w:val="28"/>
                <w:szCs w:val="28"/>
              </w:rPr>
            </w:pPr>
          </w:p>
        </w:tc>
      </w:tr>
    </w:tbl>
    <w:p>
      <w:pPr>
        <w:rPr>
          <w:rFonts w:hint="eastAsia" w:ascii="宋体" w:hAnsi="宋体" w:eastAsia="宋体"/>
          <w:sz w:val="28"/>
          <w:szCs w:val="28"/>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right"/>
        <w:rPr>
          <w:rFonts w:hint="eastAsia" w:ascii="仿宋" w:hAnsi="仿宋" w:eastAsia="仿宋" w:cs="仿宋"/>
          <w:color w:val="000000" w:themeColor="text1"/>
          <w:sz w:val="32"/>
          <w:szCs w:val="32"/>
          <w:lang w:val="en-US" w:eastAsia="zh-CN"/>
          <w14:textFill>
            <w14:solidFill>
              <w14:schemeClr w14:val="tx1"/>
            </w14:solidFill>
          </w14:textFill>
        </w:rPr>
      </w:pPr>
    </w:p>
    <w:p>
      <w:pPr>
        <w:jc w:val="both"/>
        <w:rPr>
          <w:rFonts w:hint="default" w:ascii="仿宋" w:hAnsi="仿宋" w:eastAsia="仿宋" w:cs="仿宋"/>
          <w:color w:val="000000" w:themeColor="text1"/>
          <w:sz w:val="32"/>
          <w:szCs w:val="32"/>
          <w:lang w:val="en-US" w:eastAsia="zh-CN"/>
          <w14:textFill>
            <w14:solidFill>
              <w14:schemeClr w14:val="tx1"/>
            </w14:solidFill>
          </w14:textFill>
        </w:rPr>
      </w:pPr>
      <w:bookmarkStart w:id="0" w:name="_GoBack"/>
      <w:bookmarkEnd w:id="0"/>
    </w:p>
    <w:p/>
    <w:sectPr>
      <w:headerReference r:id="rId3" w:type="default"/>
      <w:footerReference r:id="rId4"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altName w:val="Wingdings 2"/>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409020205090404"/>
    <w:charset w:val="01"/>
    <w:family w:val="modern"/>
    <w:pitch w:val="default"/>
    <w:sig w:usb0="00000A87" w:usb1="00000000" w:usb2="00000000" w:usb3="00000000" w:csb0="400001BF" w:csb1="DFF7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
    <w:altName w:val="微软雅黑"/>
    <w:panose1 w:val="02010609060101010101"/>
    <w:charset w:val="86"/>
    <w:family w:val="auto"/>
    <w:pitch w:val="default"/>
    <w:sig w:usb0="00000000" w:usb1="00000000"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220526C"/>
    <w:rsid w:val="033E08DE"/>
    <w:rsid w:val="4220526C"/>
    <w:rsid w:val="437437E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Office_11.8.2.8808_F1E327BC-269C-435d-A152-05C5408002CA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2021-08-25T08:41:00Z</dcterms:created>
  <dc:creator>▓啊偉▓</dc:creator>
  <cp:lastModifiedBy>Administrator</cp:lastModifiedBy>
  <dcterms:modified xsi:type="dcterms:W3CDTF">2021-10-09T05:37:50Z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2052-11.8.2.8808</vt:lpwstr>
  </property>
  <property fmtid="{D5CDD505-2E9C-101B-9397-08002B2CF9AE}" pid="3" name="ICV">
    <vt:lpwstr>A26988887DAC4D3BA28C2456938935D4</vt:lpwstr>
  </property>
</Properties>
</file>