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spacing w:line="300" w:lineRule="auto"/>
        <w:jc w:val="center"/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中共大英县纪委2021年公开考调公务员（参公人员）职位表</w:t>
      </w:r>
      <w:bookmarkEnd w:id="0"/>
    </w:p>
    <w:tbl>
      <w:tblPr>
        <w:tblStyle w:val="4"/>
        <w:tblpPr w:leftFromText="180" w:rightFromText="180" w:vertAnchor="text" w:horzAnchor="page" w:tblpXSpec="center" w:tblpY="265"/>
        <w:tblOverlap w:val="never"/>
        <w:tblW w:w="13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45"/>
        <w:gridCol w:w="755"/>
        <w:gridCol w:w="700"/>
        <w:gridCol w:w="734"/>
        <w:gridCol w:w="733"/>
        <w:gridCol w:w="867"/>
        <w:gridCol w:w="750"/>
        <w:gridCol w:w="1274"/>
        <w:gridCol w:w="3560"/>
        <w:gridCol w:w="2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拟录用职级（岗位）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职位数量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default"/>
                <w:i w:val="0"/>
                <w:iCs w:val="0"/>
                <w:rtl w:val="0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  <w:t>中共大英县纪委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  <w:t>行政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  <w:t>综合管理岗位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  <w:t>一级主任科员及以下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  <w:t>4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  <w:t>本科及以上学历，并取得学士及以上学位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  <w:t>不限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  <w:t>不限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i w:val="0"/>
                <w:iCs w:val="0"/>
                <w:rtl w:val="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  <w:t>32周岁及以下(1989年9月27 日以后出生)，硕士研究生年龄可放宽到35周岁(1986年9月27 日以后出生)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Style w:val="6"/>
                <w:rFonts w:hint="eastAsia"/>
                <w:i w:val="0"/>
                <w:iCs w:val="0"/>
                <w:rtl w:val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eastAsia"/>
          <w:i w:val="0"/>
          <w:iCs w:val="0"/>
          <w:rtl w:val="0"/>
          <w:lang w:val="en-US" w:eastAsia="zh-CN" w:bidi="ar"/>
        </w:rPr>
        <w:sectPr>
          <w:pgSz w:w="16838" w:h="11906" w:orient="landscape"/>
          <w:pgMar w:top="1587" w:right="1984" w:bottom="1474" w:left="170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7C8C"/>
    <w:rsid w:val="1C5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 w:cs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2021-09-27T06:44:00Z</dcterms:created>
  <dc:creator>Administrator</dc:creator>
  <cp:lastModifiedBy>Administrator</cp:lastModifiedBy>
  <dcterms:modified xsi:type="dcterms:W3CDTF">2021-09-27T06:45:48Z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