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黑体" w:eastAsia="黑体"/>
          <w:sz w:val="32"/>
          <w:szCs w:val="32"/>
        </w:rPr>
      </w:pPr>
      <w:r>
        <w:rPr>
          <w:rFonts w:hint="eastAsia" w:ascii="黑体" w:eastAsia="黑体"/>
          <w:sz w:val="32"/>
          <w:szCs w:val="32"/>
        </w:rPr>
        <w:t>青岛大学医学院松山医院</w:t>
      </w: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1</w:t>
      </w:r>
      <w:r>
        <w:rPr>
          <w:rFonts w:hint="eastAsia" w:ascii="黑体" w:eastAsia="黑体"/>
          <w:sz w:val="32"/>
          <w:szCs w:val="32"/>
        </w:rPr>
        <w:t>年面向社会招聘合同制卫生技术人才简章</w:t>
      </w:r>
    </w:p>
    <w:p>
      <w:pPr>
        <w:widowControl/>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为适应医院医疗工作快速发展，为满足二级综合医院高质量医疗服务需要，不断完善松山医院下设八家社区卫生服务机构的高水平人才梯队建设需要。现根据国家、省、市有关规定和要求，医院现面向社会公开招聘合同制卫生技术人才。现将有关事项发布如下：</w:t>
      </w:r>
    </w:p>
    <w:p>
      <w:pPr>
        <w:rPr>
          <w:rFonts w:ascii="仿宋_GB2312" w:eastAsia="仿宋_GB2312"/>
          <w:sz w:val="28"/>
          <w:szCs w:val="28"/>
        </w:rPr>
      </w:pPr>
      <w:r>
        <w:rPr>
          <w:rFonts w:hint="eastAsia" w:ascii="仿宋_GB2312" w:eastAsia="仿宋_GB2312"/>
          <w:sz w:val="28"/>
          <w:szCs w:val="28"/>
        </w:rPr>
        <w:t>一、招聘原则：</w:t>
      </w:r>
    </w:p>
    <w:p>
      <w:pPr>
        <w:rPr>
          <w:rFonts w:ascii="仿宋_GB2312" w:eastAsia="仿宋_GB2312"/>
          <w:sz w:val="28"/>
          <w:szCs w:val="28"/>
        </w:rPr>
      </w:pPr>
      <w:r>
        <w:rPr>
          <w:rFonts w:hint="eastAsia" w:ascii="仿宋_GB2312" w:eastAsia="仿宋_GB2312"/>
          <w:sz w:val="28"/>
          <w:szCs w:val="28"/>
        </w:rPr>
        <w:t>　　坚持德才兼备、公开、平等、竞争、择优的原则。</w:t>
      </w:r>
    </w:p>
    <w:p>
      <w:pPr>
        <w:rPr>
          <w:rFonts w:ascii="仿宋_GB2312" w:eastAsia="仿宋_GB2312"/>
          <w:sz w:val="28"/>
          <w:szCs w:val="28"/>
        </w:rPr>
      </w:pPr>
      <w:r>
        <w:rPr>
          <w:rFonts w:hint="eastAsia" w:ascii="仿宋_GB2312" w:eastAsia="仿宋_GB2312"/>
          <w:sz w:val="28"/>
          <w:szCs w:val="28"/>
        </w:rPr>
        <w:t>二、招聘程序：</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1、报名：可将个人简历以及相关证书</w:t>
      </w:r>
      <w:r>
        <w:rPr>
          <w:rFonts w:hint="eastAsia" w:ascii="仿宋_GB2312" w:hAnsi="微软雅黑" w:eastAsia="仿宋_GB2312" w:cs="宋体"/>
          <w:color w:val="000000"/>
          <w:kern w:val="0"/>
          <w:sz w:val="28"/>
          <w:szCs w:val="28"/>
          <w:lang w:eastAsia="zh-CN"/>
        </w:rPr>
        <w:t>扫描</w:t>
      </w:r>
      <w:r>
        <w:rPr>
          <w:rFonts w:hint="eastAsia" w:ascii="仿宋_GB2312" w:hAnsi="微软雅黑" w:eastAsia="仿宋_GB2312" w:cs="宋体"/>
          <w:color w:val="000000"/>
          <w:kern w:val="0"/>
          <w:sz w:val="28"/>
          <w:szCs w:val="28"/>
        </w:rPr>
        <w:t>件投递到青岛大学医学院松山医院邮箱</w:t>
      </w:r>
      <w:r>
        <w:rPr>
          <w:rFonts w:hint="eastAsia" w:ascii="宋体" w:hAnsi="宋体" w:eastAsia="宋体" w:cs="宋体"/>
          <w:b/>
          <w:bCs/>
          <w:color w:val="000000"/>
          <w:kern w:val="0"/>
          <w:sz w:val="30"/>
          <w:szCs w:val="30"/>
        </w:rPr>
        <w:t>songshanyiyuanrsk@163.com</w:t>
      </w:r>
      <w:r>
        <w:rPr>
          <w:rFonts w:hint="eastAsia" w:ascii="仿宋_GB2312" w:hAnsi="微软雅黑" w:eastAsia="仿宋_GB2312" w:cs="宋体"/>
          <w:color w:val="000000"/>
          <w:kern w:val="0"/>
          <w:sz w:val="28"/>
          <w:szCs w:val="28"/>
        </w:rPr>
        <w:t>，也可将个人简历以及相关证书扫描件直接投递到青岛大学医学院松山医院人力资源部。经医院审核材料后，根据通知参加笔试、技能测试和面试。</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2、笔试和技能测试：</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（1）笔试内容：报考岗位所需要的相关基础知识及英语。</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（2）技能测试：报考岗位所要求掌握的技能操作。</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w:t>
      </w:r>
      <w:r>
        <w:rPr>
          <w:rFonts w:hint="eastAsia" w:ascii="仿宋_GB2312" w:hAnsi="微软雅黑" w:eastAsia="仿宋_GB2312" w:cs="宋体"/>
          <w:color w:val="000000"/>
          <w:kern w:val="0"/>
          <w:sz w:val="28"/>
          <w:szCs w:val="28"/>
          <w:lang w:eastAsia="zh-CN"/>
        </w:rPr>
        <w:t>报名时提交材料</w:t>
      </w:r>
      <w:r>
        <w:rPr>
          <w:rFonts w:hint="eastAsia" w:ascii="仿宋_GB2312" w:hAnsi="微软雅黑" w:eastAsia="仿宋_GB2312" w:cs="宋体"/>
          <w:color w:val="000000"/>
          <w:kern w:val="0"/>
          <w:sz w:val="28"/>
          <w:szCs w:val="28"/>
        </w:rPr>
        <w:t>：</w:t>
      </w:r>
    </w:p>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毕业证、学位证复印件</w:t>
      </w:r>
      <w:r>
        <w:rPr>
          <w:rFonts w:hint="eastAsia" w:ascii="仿宋_GB2312" w:hAnsi="仿宋_GB2312" w:eastAsia="仿宋_GB2312" w:cs="仿宋_GB2312"/>
          <w:sz w:val="28"/>
          <w:szCs w:val="28"/>
          <w:lang w:val="en-US" w:eastAsia="zh-CN"/>
        </w:rPr>
        <w:t>1份；</w:t>
      </w: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rPr>
        <w:t>理专业须提交护士执业证书原件及复印件1份或今年参加护士执业资格考试成绩单</w:t>
      </w:r>
      <w:r>
        <w:rPr>
          <w:rFonts w:hint="eastAsia" w:ascii="仿宋_GB2312" w:hAnsi="仿宋_GB2312" w:eastAsia="仿宋_GB2312" w:cs="仿宋_GB2312"/>
          <w:sz w:val="28"/>
          <w:szCs w:val="28"/>
          <w:lang w:eastAsia="zh-CN"/>
        </w:rPr>
        <w:t>；医疗专业需提交医师双证、规培证等原件及复印件</w:t>
      </w:r>
      <w:r>
        <w:rPr>
          <w:rFonts w:hint="eastAsia" w:ascii="仿宋_GB2312" w:hAnsi="仿宋_GB2312" w:eastAsia="仿宋_GB2312" w:cs="仿宋_GB2312"/>
          <w:sz w:val="28"/>
          <w:szCs w:val="28"/>
          <w:lang w:val="en-US" w:eastAsia="zh-CN"/>
        </w:rPr>
        <w:t>1份</w:t>
      </w:r>
      <w:r>
        <w:rPr>
          <w:rFonts w:hint="eastAsia" w:ascii="仿宋_GB2312" w:hAnsi="仿宋_GB2312" w:eastAsia="仿宋_GB2312" w:cs="仿宋_GB2312"/>
          <w:sz w:val="28"/>
          <w:szCs w:val="28"/>
        </w:rPr>
        <w:t>；《青岛大学医学院松山医院</w:t>
      </w:r>
    </w:p>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公开招聘合同制工作人员报名表》1份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《青岛大学医学院松山医院</w:t>
      </w:r>
    </w:p>
    <w:p>
      <w:pPr>
        <w:widowControl/>
        <w:jc w:val="left"/>
        <w:rPr>
          <w:rFonts w:ascii="仿宋_GB2312" w:hAnsi="微软雅黑" w:eastAsia="仿宋_GB2312" w:cs="宋体"/>
          <w:color w:val="000000"/>
          <w:kern w:val="0"/>
          <w:sz w:val="28"/>
          <w:szCs w:val="28"/>
        </w:rPr>
      </w:pPr>
      <w:r>
        <w:rPr>
          <w:rFonts w:hint="eastAsia" w:ascii="仿宋_GB2312" w:hAnsi="仿宋_GB2312" w:eastAsia="仿宋_GB2312" w:cs="仿宋_GB2312"/>
          <w:sz w:val="28"/>
          <w:szCs w:val="28"/>
        </w:rPr>
        <w:t>公开招聘合同制工作人员诚信承诺书》</w:t>
      </w:r>
      <w:r>
        <w:rPr>
          <w:rFonts w:hint="eastAsia" w:ascii="仿宋_GB2312" w:hAnsi="仿宋_GB2312" w:eastAsia="仿宋_GB2312" w:cs="仿宋_GB2312"/>
          <w:sz w:val="28"/>
          <w:szCs w:val="28"/>
          <w:lang w:val="en-US" w:eastAsia="zh-CN"/>
        </w:rPr>
        <w:t>1份</w:t>
      </w:r>
      <w:r>
        <w:rPr>
          <w:rFonts w:hint="eastAsia" w:ascii="仿宋_GB2312" w:hAnsi="仿宋_GB2312" w:eastAsia="仿宋_GB2312" w:cs="仿宋_GB2312"/>
          <w:sz w:val="28"/>
          <w:szCs w:val="28"/>
        </w:rPr>
        <w:t>（从附件中下载）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考务费50元。</w:t>
      </w:r>
      <w:r>
        <w:rPr>
          <w:rFonts w:ascii="宋体" w:hAnsi="宋体"/>
          <w:sz w:val="24"/>
        </w:rPr>
        <w:br w:type="textWrapping"/>
      </w:r>
      <w:r>
        <w:rPr>
          <w:rFonts w:hint="eastAsia" w:ascii="仿宋_GB2312" w:hAnsi="微软雅黑" w:eastAsia="仿宋_GB2312" w:cs="宋体"/>
          <w:color w:val="000000"/>
          <w:kern w:val="0"/>
          <w:sz w:val="28"/>
          <w:szCs w:val="28"/>
        </w:rPr>
        <w:t>4、体检</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对录用的人员进行体检</w:t>
      </w:r>
      <w:r>
        <w:rPr>
          <w:rFonts w:hint="eastAsia" w:ascii="仿宋_GB2312" w:hAnsi="微软雅黑" w:eastAsia="仿宋_GB2312" w:cs="宋体"/>
          <w:color w:val="000000"/>
          <w:kern w:val="0"/>
          <w:sz w:val="28"/>
          <w:szCs w:val="28"/>
          <w:lang w:eastAsia="zh-CN"/>
        </w:rPr>
        <w:t>及核酸检测</w:t>
      </w:r>
      <w:r>
        <w:rPr>
          <w:rFonts w:hint="eastAsia" w:ascii="仿宋_GB2312" w:hAnsi="微软雅黑" w:eastAsia="仿宋_GB2312" w:cs="宋体"/>
          <w:color w:val="000000"/>
          <w:kern w:val="0"/>
          <w:sz w:val="28"/>
          <w:szCs w:val="28"/>
        </w:rPr>
        <w:t>，体检时间另行通知，体检费用自理。</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5、联系方式及地址：</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人力资源部电话：0532-83841235</w:t>
      </w:r>
      <w:r>
        <w:rPr>
          <w:rFonts w:hint="eastAsia" w:ascii="微软雅黑" w:hAnsi="微软雅黑" w:eastAsia="仿宋_GB2312" w:cs="宋体"/>
          <w:color w:val="000000"/>
          <w:kern w:val="0"/>
          <w:sz w:val="28"/>
          <w:szCs w:val="28"/>
        </w:rPr>
        <w:t> </w:t>
      </w:r>
    </w:p>
    <w:p>
      <w:pPr>
        <w:widowControl/>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地址：青岛市市北区登州路38号甲</w:t>
      </w:r>
    </w:p>
    <w:p>
      <w:pPr>
        <w:rPr>
          <w:rFonts w:ascii="仿宋_GB2312" w:eastAsia="仿宋_GB2312"/>
          <w:sz w:val="28"/>
          <w:szCs w:val="28"/>
        </w:rPr>
      </w:pPr>
      <w:r>
        <w:rPr>
          <w:rFonts w:hint="eastAsia" w:ascii="仿宋_GB2312" w:eastAsia="仿宋_GB2312"/>
          <w:sz w:val="28"/>
          <w:szCs w:val="28"/>
        </w:rPr>
        <w:t>三、工资待遇：</w:t>
      </w:r>
    </w:p>
    <w:p>
      <w:pPr>
        <w:rPr>
          <w:rFonts w:ascii="仿宋_GB2312" w:eastAsia="仿宋_GB2312"/>
          <w:sz w:val="28"/>
          <w:szCs w:val="28"/>
        </w:rPr>
      </w:pPr>
      <w:r>
        <w:rPr>
          <w:rFonts w:hint="eastAsia" w:ascii="仿宋_GB2312" w:eastAsia="仿宋_GB2312"/>
          <w:sz w:val="28"/>
          <w:szCs w:val="28"/>
        </w:rPr>
        <w:t>1、招聘人员经考核通过后试用期为三个月，期间享受松山医院基本工资待遇。</w:t>
      </w:r>
    </w:p>
    <w:p>
      <w:pPr>
        <w:rPr>
          <w:rFonts w:ascii="仿宋_GB2312" w:eastAsia="仿宋_GB2312"/>
          <w:sz w:val="28"/>
          <w:szCs w:val="28"/>
        </w:rPr>
      </w:pPr>
      <w:r>
        <w:rPr>
          <w:rFonts w:hint="eastAsia" w:ascii="仿宋_GB2312" w:eastAsia="仿宋_GB2312"/>
          <w:sz w:val="28"/>
          <w:szCs w:val="28"/>
        </w:rPr>
        <w:t>2、试用期结束经考核后签署劳动合同，享受五险一金以及科室绩效，奖励性绩效等待遇。</w:t>
      </w:r>
    </w:p>
    <w:p>
      <w:pPr>
        <w:rPr>
          <w:rFonts w:ascii="仿宋_GB2312" w:eastAsia="仿宋_GB2312"/>
          <w:sz w:val="28"/>
          <w:szCs w:val="28"/>
        </w:rPr>
      </w:pPr>
      <w:r>
        <w:rPr>
          <w:rFonts w:hint="eastAsia" w:ascii="仿宋_GB2312" w:eastAsia="仿宋_GB2312"/>
          <w:sz w:val="28"/>
          <w:szCs w:val="28"/>
        </w:rPr>
        <w:t>4、招聘时间以发布公告时为准，至名额招满为止。经医院党政联席会议研究的确属于紧缺人才岗位的条件可适度放宽。</w:t>
      </w:r>
    </w:p>
    <w:p>
      <w:pPr>
        <w:rPr>
          <w:rFonts w:ascii="仿宋_GB2312" w:eastAsia="仿宋_GB2312"/>
          <w:sz w:val="28"/>
          <w:szCs w:val="28"/>
        </w:rPr>
      </w:pPr>
      <w:r>
        <w:rPr>
          <w:rFonts w:hint="eastAsia" w:ascii="仿宋_GB2312" w:eastAsia="仿宋_GB2312"/>
          <w:sz w:val="28"/>
          <w:szCs w:val="28"/>
        </w:rPr>
        <w:t>5、未尽事宜，由青岛大学医学院松山医院人力资源部负责解释。</w:t>
      </w:r>
    </w:p>
    <w:p>
      <w:pPr>
        <w:rPr>
          <w:rFonts w:ascii="仿宋_GB2312" w:eastAsia="仿宋_GB2312"/>
          <w:sz w:val="28"/>
          <w:szCs w:val="28"/>
        </w:rPr>
      </w:pPr>
    </w:p>
    <w:p>
      <w:pPr>
        <w:rPr>
          <w:rFonts w:ascii="仿宋_GB2312" w:eastAsia="仿宋_GB2312"/>
          <w:sz w:val="28"/>
          <w:szCs w:val="28"/>
        </w:rPr>
      </w:pPr>
    </w:p>
    <w:p>
      <w:pPr>
        <w:ind w:firstLine="5040" w:firstLineChars="1800"/>
        <w:rPr>
          <w:rFonts w:ascii="仿宋_GB2312" w:eastAsia="仿宋_GB2312"/>
          <w:sz w:val="28"/>
          <w:szCs w:val="28"/>
        </w:rPr>
      </w:pPr>
      <w:r>
        <w:rPr>
          <w:rFonts w:hint="eastAsia" w:ascii="仿宋_GB2312" w:eastAsia="仿宋_GB2312"/>
          <w:sz w:val="28"/>
          <w:szCs w:val="28"/>
        </w:rPr>
        <w:t>青岛大学医学院松山医院</w:t>
      </w:r>
    </w:p>
    <w:p>
      <w:pPr>
        <w:ind w:firstLine="5600" w:firstLineChars="2000"/>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8</w:t>
      </w:r>
      <w:bookmarkStart w:id="0" w:name="_GoBack"/>
      <w:bookmarkEnd w:id="0"/>
      <w:r>
        <w:rPr>
          <w:rFonts w:hint="eastAsia" w:ascii="仿宋_GB2312" w:eastAsia="仿宋_GB2312"/>
          <w:sz w:val="28"/>
          <w:szCs w:val="28"/>
        </w:rPr>
        <w:t>日</w:t>
      </w:r>
    </w:p>
    <w:p>
      <w:pPr>
        <w:ind w:firstLine="5600" w:firstLineChars="2000"/>
        <w:rPr>
          <w:rFonts w:hint="eastAsia" w:ascii="仿宋_GB2312" w:eastAsia="仿宋_GB2312"/>
          <w:sz w:val="28"/>
          <w:szCs w:val="28"/>
        </w:rPr>
      </w:pPr>
    </w:p>
    <w:p>
      <w:pPr>
        <w:jc w:val="center"/>
        <w:rPr>
          <w:rFonts w:hint="eastAsia" w:ascii="仿宋_GB2312" w:eastAsia="仿宋_GB2312"/>
          <w:sz w:val="28"/>
          <w:szCs w:val="28"/>
        </w:rPr>
      </w:pPr>
    </w:p>
    <w:p>
      <w:pPr>
        <w:jc w:val="left"/>
        <w:rPr>
          <w:rFonts w:hint="eastAsia" w:ascii="仿宋_GB2312" w:eastAsia="仿宋_GB2312"/>
          <w:sz w:val="28"/>
          <w:szCs w:val="28"/>
          <w:lang w:eastAsia="zh-CN"/>
        </w:rPr>
      </w:pPr>
      <w:r>
        <w:rPr>
          <w:rFonts w:hint="eastAsia" w:ascii="仿宋_GB2312" w:eastAsia="仿宋_GB2312"/>
          <w:sz w:val="28"/>
          <w:szCs w:val="28"/>
          <w:lang w:eastAsia="zh-CN"/>
        </w:rPr>
        <w:t>附件：一</w:t>
      </w:r>
    </w:p>
    <w:p>
      <w:pPr>
        <w:jc w:val="center"/>
        <w:rPr>
          <w:rFonts w:ascii="仿宋_GB2312" w:eastAsia="仿宋_GB2312"/>
          <w:sz w:val="28"/>
          <w:szCs w:val="28"/>
        </w:rPr>
      </w:pPr>
      <w:r>
        <w:rPr>
          <w:rFonts w:hint="eastAsia" w:ascii="仿宋_GB2312" w:eastAsia="仿宋_GB2312"/>
          <w:sz w:val="28"/>
          <w:szCs w:val="28"/>
        </w:rPr>
        <w:t>青岛大学医学院松山医院</w:t>
      </w:r>
    </w:p>
    <w:p>
      <w:pPr>
        <w:jc w:val="center"/>
        <w:rPr>
          <w:rFonts w:ascii="仿宋_GB2312" w:eastAsia="仿宋_GB2312"/>
          <w:b w:val="0"/>
          <w:bCs w:val="0"/>
          <w:sz w:val="28"/>
          <w:szCs w:val="28"/>
        </w:rPr>
      </w:pPr>
      <w:r>
        <w:rPr>
          <w:rFonts w:hint="eastAsia" w:ascii="仿宋_GB2312" w:eastAsia="仿宋_GB2312"/>
          <w:b w:val="0"/>
          <w:bCs w:val="0"/>
          <w:sz w:val="28"/>
          <w:szCs w:val="28"/>
        </w:rPr>
        <w:t>202</w:t>
      </w:r>
      <w:r>
        <w:rPr>
          <w:rFonts w:hint="eastAsia" w:ascii="仿宋_GB2312" w:eastAsia="仿宋_GB2312"/>
          <w:b w:val="0"/>
          <w:bCs w:val="0"/>
          <w:sz w:val="28"/>
          <w:szCs w:val="28"/>
          <w:lang w:val="en-US" w:eastAsia="zh-CN"/>
        </w:rPr>
        <w:t>1</w:t>
      </w:r>
      <w:r>
        <w:rPr>
          <w:rFonts w:hint="eastAsia" w:ascii="仿宋_GB2312" w:eastAsia="仿宋_GB2312"/>
          <w:b w:val="0"/>
          <w:bCs w:val="0"/>
          <w:sz w:val="28"/>
          <w:szCs w:val="28"/>
        </w:rPr>
        <w:t>年面向社会招聘合同制卫生技术人员计划及条件要求表</w:t>
      </w:r>
    </w:p>
    <w:tbl>
      <w:tblPr>
        <w:tblStyle w:val="5"/>
        <w:tblW w:w="8897" w:type="dxa"/>
        <w:tblCellSpacing w:w="0" w:type="dxa"/>
        <w:tblInd w:w="-83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51"/>
        <w:gridCol w:w="987"/>
        <w:gridCol w:w="909"/>
        <w:gridCol w:w="1039"/>
        <w:gridCol w:w="1039"/>
        <w:gridCol w:w="1588"/>
        <w:gridCol w:w="19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2" w:hRule="atLeast"/>
          <w:tblCellSpacing w:w="0" w:type="dxa"/>
        </w:trPr>
        <w:tc>
          <w:tcPr>
            <w:tcW w:w="1351" w:type="dxa"/>
            <w:tcBorders>
              <w:top w:val="single" w:color="auto" w:sz="4" w:space="0"/>
              <w:left w:val="outset" w:color="auto" w:sz="6"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招聘岗位</w:t>
            </w:r>
          </w:p>
        </w:tc>
        <w:tc>
          <w:tcPr>
            <w:tcW w:w="987" w:type="dxa"/>
            <w:tcBorders>
              <w:top w:val="single" w:color="auto" w:sz="4" w:space="0"/>
              <w:left w:val="single" w:color="auto" w:sz="4"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岗位类别</w:t>
            </w:r>
          </w:p>
        </w:tc>
        <w:tc>
          <w:tcPr>
            <w:tcW w:w="909" w:type="dxa"/>
            <w:tcBorders>
              <w:top w:val="single" w:color="auto" w:sz="4" w:space="0"/>
              <w:left w:val="single" w:color="auto" w:sz="4"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岗位名称</w:t>
            </w:r>
          </w:p>
        </w:tc>
        <w:tc>
          <w:tcPr>
            <w:tcW w:w="1039" w:type="dxa"/>
            <w:tcBorders>
              <w:top w:val="single" w:color="auto" w:sz="4" w:space="0"/>
              <w:left w:val="single" w:color="auto" w:sz="4"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学历</w:t>
            </w:r>
          </w:p>
        </w:tc>
        <w:tc>
          <w:tcPr>
            <w:tcW w:w="1039" w:type="dxa"/>
            <w:tcBorders>
              <w:top w:val="single" w:color="auto" w:sz="4" w:space="0"/>
              <w:left w:val="single" w:color="auto" w:sz="4"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招聘人数</w:t>
            </w:r>
          </w:p>
        </w:tc>
        <w:tc>
          <w:tcPr>
            <w:tcW w:w="1588" w:type="dxa"/>
            <w:tcBorders>
              <w:top w:val="single" w:color="auto" w:sz="4" w:space="0"/>
              <w:left w:val="single" w:color="auto" w:sz="4"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资格条件</w:t>
            </w:r>
          </w:p>
        </w:tc>
        <w:tc>
          <w:tcPr>
            <w:tcW w:w="1984" w:type="dxa"/>
            <w:tcBorders>
              <w:top w:val="single" w:color="auto" w:sz="4" w:space="0"/>
              <w:left w:val="single" w:color="auto" w:sz="4" w:space="0"/>
              <w:bottom w:val="single" w:color="auto" w:sz="4" w:space="0"/>
              <w:right w:val="single" w:color="auto" w:sz="4" w:space="0"/>
            </w:tcBorders>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考试方式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口腔医师</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初级</w:t>
            </w:r>
            <w:r>
              <w:rPr>
                <w:rFonts w:hint="eastAsia" w:ascii="宋体" w:hAnsi="宋体" w:eastAsia="宋体" w:cs="宋体"/>
                <w:b w:val="0"/>
                <w:bCs w:val="0"/>
                <w:color w:val="000000"/>
                <w:kern w:val="0"/>
                <w:sz w:val="18"/>
                <w:szCs w:val="18"/>
              </w:rPr>
              <w:t>/中级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3</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取得医师双证、职称证</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妇</w:t>
            </w:r>
            <w:r>
              <w:rPr>
                <w:rFonts w:hint="eastAsia" w:ascii="宋体" w:hAnsi="宋体" w:eastAsia="宋体" w:cs="宋体"/>
                <w:b w:val="0"/>
                <w:bCs w:val="0"/>
                <w:color w:val="000000"/>
                <w:kern w:val="0"/>
                <w:sz w:val="18"/>
                <w:szCs w:val="18"/>
              </w:rPr>
              <w:t>科医师</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初级/中级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2</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取得医师双证、职称证书</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eastAsia="zh-CN"/>
              </w:rPr>
              <w:t>口腔医师助理</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医疗专业技术岗位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初级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应届专科以上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rPr>
              <w:t>3</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具有全日制医学类院校毕业证其他从简章</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eastAsia="zh-CN"/>
              </w:rPr>
              <w:t>外科医师</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初级/中级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2</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取得医师双证、职称证书</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eastAsia="zh-CN"/>
              </w:rPr>
              <w:t>全科医师</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初级/中级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default"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5</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取得医师双证、职称证书</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eastAsia="zh-CN"/>
              </w:rPr>
              <w:t>五官科（耳鼻喉）</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初级/中级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2</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取得医师双证、职称证书</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eastAsia="zh-CN"/>
              </w:rPr>
              <w:t>皮肤科</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初级/中级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default"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2</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取得医师双证、职称证书</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eastAsia="zh-CN"/>
              </w:rPr>
              <w:t>麻醉科</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医疗</w:t>
            </w:r>
            <w:r>
              <w:rPr>
                <w:rFonts w:ascii="宋体" w:hAnsi="宋体" w:eastAsia="宋体" w:cs="宋体"/>
                <w:b w:val="0"/>
                <w:bCs w:val="0"/>
                <w:color w:val="000000"/>
                <w:kern w:val="0"/>
                <w:sz w:val="18"/>
                <w:szCs w:val="18"/>
              </w:rPr>
              <w:t>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初级/中级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专科</w:t>
            </w:r>
            <w:r>
              <w:rPr>
                <w:rFonts w:ascii="宋体" w:hAnsi="宋体" w:eastAsia="宋体" w:cs="宋体"/>
                <w:b w:val="0"/>
                <w:bCs w:val="0"/>
                <w:color w:val="000000"/>
                <w:kern w:val="0"/>
                <w:sz w:val="18"/>
                <w:szCs w:val="18"/>
              </w:rPr>
              <w:t>及以上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bidi="ar-SA"/>
              </w:rPr>
              <w:t>2</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取得医师双证、职称证书</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护士</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医疗专业技术岗位</w:t>
            </w:r>
          </w:p>
        </w:tc>
        <w:tc>
          <w:tcPr>
            <w:tcW w:w="90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rPr>
              <w:t>初级</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应届专科以上</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rPr>
              <w:t>5</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具有全日制医学类院校毕业证其他从简章</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1" w:hRule="atLeast"/>
          <w:tblCellSpacing w:w="0" w:type="dxa"/>
        </w:trPr>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rPr>
              <w:t>医师助理</w:t>
            </w:r>
          </w:p>
        </w:tc>
        <w:tc>
          <w:tcPr>
            <w:tcW w:w="987" w:type="dxa"/>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医疗专业技术岗位</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初级</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应届专科以上</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rPr>
              <w:t>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eastAsia="zh-CN"/>
              </w:rPr>
              <w:t>具有全日制医学类院校毕业证其他从简章</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06" w:lineRule="atLeast"/>
              <w:jc w:val="center"/>
              <w:rPr>
                <w:rFonts w:ascii="宋体" w:hAnsi="宋体" w:eastAsia="宋体" w:cs="宋体"/>
                <w:b w:val="0"/>
                <w:bCs w:val="0"/>
                <w:color w:val="000000"/>
                <w:kern w:val="0"/>
                <w:sz w:val="18"/>
                <w:szCs w:val="18"/>
                <w:lang w:val="en-US" w:eastAsia="zh-CN" w:bidi="ar-SA"/>
              </w:rPr>
            </w:pPr>
            <w:r>
              <w:rPr>
                <w:rFonts w:ascii="宋体" w:hAnsi="宋体" w:eastAsia="宋体" w:cs="宋体"/>
                <w:b w:val="0"/>
                <w:bCs w:val="0"/>
                <w:color w:val="000000"/>
                <w:kern w:val="0"/>
                <w:sz w:val="18"/>
                <w:szCs w:val="18"/>
              </w:rPr>
              <w:t>笔试+专业技术面试</w:t>
            </w:r>
          </w:p>
        </w:tc>
      </w:tr>
    </w:tbl>
    <w:p>
      <w:pPr>
        <w:rPr>
          <w:rFonts w:ascii="仿宋_GB2312" w:eastAsia="仿宋_GB2312"/>
          <w:sz w:val="28"/>
          <w:szCs w:val="28"/>
        </w:rPr>
      </w:pPr>
    </w:p>
    <w:p>
      <w:pPr>
        <w:rPr>
          <w:rFonts w:hint="eastAsia" w:ascii="仿宋_GB2312" w:eastAsia="仿宋_GB2312"/>
          <w:sz w:val="28"/>
          <w:szCs w:val="28"/>
          <w:lang w:eastAsia="zh-CN"/>
        </w:rPr>
      </w:pPr>
    </w:p>
    <w:p>
      <w:pPr>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附件</w:t>
      </w:r>
      <w:r>
        <w:rPr>
          <w:rFonts w:hint="eastAsia" w:ascii="仿宋_GB2312" w:hAnsi="仿宋_GB2312" w:eastAsia="仿宋_GB2312" w:cs="仿宋_GB2312"/>
          <w:b w:val="0"/>
          <w:bCs w:val="0"/>
          <w:sz w:val="28"/>
          <w:szCs w:val="28"/>
          <w:lang w:val="en-US" w:eastAsia="zh-CN"/>
        </w:rPr>
        <w:t>:二</w:t>
      </w:r>
    </w:p>
    <w:p>
      <w:pPr>
        <w:jc w:val="center"/>
        <w:rPr>
          <w:rFonts w:ascii="黑体" w:eastAsia="黑体"/>
          <w:sz w:val="32"/>
          <w:szCs w:val="32"/>
        </w:rPr>
      </w:pPr>
      <w:r>
        <w:rPr>
          <w:rFonts w:hint="eastAsia" w:ascii="黑体" w:eastAsia="黑体"/>
          <w:sz w:val="32"/>
          <w:szCs w:val="32"/>
        </w:rPr>
        <w:t>青岛大学医学院松山医院</w:t>
      </w:r>
    </w:p>
    <w:p>
      <w:pPr>
        <w:jc w:val="center"/>
        <w:rPr>
          <w:rFonts w:ascii="黑体" w:eastAsia="黑体"/>
          <w:sz w:val="32"/>
          <w:szCs w:val="32"/>
        </w:rPr>
      </w:pPr>
      <w:r>
        <w:rPr>
          <w:rFonts w:hint="eastAsia" w:ascii="黑体" w:eastAsia="黑体"/>
          <w:sz w:val="32"/>
          <w:szCs w:val="32"/>
        </w:rPr>
        <w:t>公开招聘合同制工作人员报名表</w:t>
      </w:r>
    </w:p>
    <w:tbl>
      <w:tblPr>
        <w:tblStyle w:val="5"/>
        <w:tblpPr w:leftFromText="180" w:rightFromText="180" w:vertAnchor="text" w:tblpX="-525" w:tblpY="1"/>
        <w:tblOverlap w:val="never"/>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207"/>
        <w:gridCol w:w="569"/>
        <w:gridCol w:w="364"/>
        <w:gridCol w:w="192"/>
        <w:gridCol w:w="733"/>
        <w:gridCol w:w="658"/>
        <w:gridCol w:w="703"/>
        <w:gridCol w:w="189"/>
        <w:gridCol w:w="7"/>
        <w:gridCol w:w="308"/>
        <w:gridCol w:w="69"/>
        <w:gridCol w:w="136"/>
        <w:gridCol w:w="621"/>
        <w:gridCol w:w="512"/>
        <w:gridCol w:w="282"/>
        <w:gridCol w:w="748"/>
        <w:gridCol w:w="158"/>
        <w:gridCol w:w="154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36" w:type="dxa"/>
            <w:gridSpan w:val="2"/>
          </w:tcPr>
          <w:p>
            <w:r>
              <w:rPr>
                <w:rFonts w:hint="eastAsia"/>
              </w:rPr>
              <w:t>姓名</w:t>
            </w:r>
          </w:p>
        </w:tc>
        <w:tc>
          <w:tcPr>
            <w:tcW w:w="1125" w:type="dxa"/>
            <w:gridSpan w:val="3"/>
          </w:tcPr>
          <w:p/>
        </w:tc>
        <w:tc>
          <w:tcPr>
            <w:tcW w:w="733" w:type="dxa"/>
          </w:tcPr>
          <w:p>
            <w:r>
              <w:rPr>
                <w:rFonts w:hint="eastAsia"/>
              </w:rPr>
              <w:t>性别</w:t>
            </w:r>
          </w:p>
        </w:tc>
        <w:tc>
          <w:tcPr>
            <w:tcW w:w="658" w:type="dxa"/>
          </w:tcPr>
          <w:p/>
        </w:tc>
        <w:tc>
          <w:tcPr>
            <w:tcW w:w="703" w:type="dxa"/>
          </w:tcPr>
          <w:p>
            <w:r>
              <w:rPr>
                <w:rFonts w:hint="eastAsia"/>
              </w:rPr>
              <w:t>民族</w:t>
            </w:r>
          </w:p>
        </w:tc>
        <w:tc>
          <w:tcPr>
            <w:tcW w:w="709" w:type="dxa"/>
            <w:gridSpan w:val="5"/>
          </w:tcPr>
          <w:p/>
        </w:tc>
        <w:tc>
          <w:tcPr>
            <w:tcW w:w="1133" w:type="dxa"/>
            <w:gridSpan w:val="2"/>
          </w:tcPr>
          <w:p>
            <w:r>
              <w:rPr>
                <w:rFonts w:hint="eastAsia"/>
              </w:rPr>
              <w:t>出生年月</w:t>
            </w:r>
          </w:p>
        </w:tc>
        <w:tc>
          <w:tcPr>
            <w:tcW w:w="1030" w:type="dxa"/>
            <w:gridSpan w:val="2"/>
          </w:tcPr>
          <w:p/>
        </w:tc>
        <w:tc>
          <w:tcPr>
            <w:tcW w:w="1710" w:type="dxa"/>
            <w:gridSpan w:val="3"/>
            <w:vMerge w:val="restart"/>
            <w:shd w:val="clear" w:color="auto" w:fill="auto"/>
          </w:tcPr>
          <w:p>
            <w:pPr>
              <w:widowControl/>
              <w:jc w:val="left"/>
            </w:pPr>
            <w:r>
              <w:rPr>
                <w:rFonts w:hint="eastAsia"/>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36" w:type="dxa"/>
            <w:gridSpan w:val="2"/>
          </w:tcPr>
          <w:p>
            <w:pPr>
              <w:ind w:left="15"/>
            </w:pPr>
            <w:r>
              <w:rPr>
                <w:rFonts w:hint="eastAsia"/>
              </w:rPr>
              <w:t>籍贯</w:t>
            </w:r>
          </w:p>
        </w:tc>
        <w:tc>
          <w:tcPr>
            <w:tcW w:w="1125" w:type="dxa"/>
            <w:gridSpan w:val="3"/>
          </w:tcPr>
          <w:p>
            <w:pPr>
              <w:ind w:left="15"/>
            </w:pPr>
          </w:p>
        </w:tc>
        <w:tc>
          <w:tcPr>
            <w:tcW w:w="1391" w:type="dxa"/>
            <w:gridSpan w:val="2"/>
          </w:tcPr>
          <w:p>
            <w:pPr>
              <w:ind w:left="15"/>
            </w:pPr>
            <w:r>
              <w:rPr>
                <w:rFonts w:hint="eastAsia"/>
              </w:rPr>
              <w:t>身份证号码</w:t>
            </w:r>
          </w:p>
        </w:tc>
        <w:tc>
          <w:tcPr>
            <w:tcW w:w="3575" w:type="dxa"/>
            <w:gridSpan w:val="10"/>
          </w:tcPr>
          <w:p>
            <w:pPr>
              <w:ind w:left="15"/>
            </w:pPr>
          </w:p>
        </w:tc>
        <w:tc>
          <w:tcPr>
            <w:tcW w:w="1710" w:type="dxa"/>
            <w:gridSpan w:val="3"/>
            <w:vMerge w:val="continue"/>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36" w:type="dxa"/>
            <w:gridSpan w:val="2"/>
          </w:tcPr>
          <w:p>
            <w:r>
              <w:rPr>
                <w:rFonts w:hint="eastAsia"/>
              </w:rPr>
              <w:t>家庭住址</w:t>
            </w:r>
          </w:p>
        </w:tc>
        <w:tc>
          <w:tcPr>
            <w:tcW w:w="2516" w:type="dxa"/>
            <w:gridSpan w:val="5"/>
          </w:tcPr>
          <w:p/>
        </w:tc>
        <w:tc>
          <w:tcPr>
            <w:tcW w:w="1276" w:type="dxa"/>
            <w:gridSpan w:val="5"/>
            <w:tcBorders>
              <w:bottom w:val="nil"/>
            </w:tcBorders>
          </w:tcPr>
          <w:p>
            <w:r>
              <w:rPr>
                <w:rFonts w:hint="eastAsia"/>
              </w:rPr>
              <w:t>联系电话</w:t>
            </w:r>
          </w:p>
        </w:tc>
        <w:tc>
          <w:tcPr>
            <w:tcW w:w="2299" w:type="dxa"/>
            <w:gridSpan w:val="5"/>
            <w:tcBorders>
              <w:bottom w:val="nil"/>
            </w:tcBorders>
          </w:tcPr>
          <w:p/>
        </w:tc>
        <w:tc>
          <w:tcPr>
            <w:tcW w:w="1710" w:type="dxa"/>
            <w:gridSpan w:val="3"/>
            <w:vMerge w:val="continue"/>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05" w:type="dxa"/>
            <w:gridSpan w:val="3"/>
          </w:tcPr>
          <w:p>
            <w:r>
              <w:rPr>
                <w:rFonts w:hint="eastAsia"/>
              </w:rPr>
              <w:t>毕业学校</w:t>
            </w:r>
          </w:p>
          <w:p>
            <w:r>
              <w:rPr>
                <w:rFonts w:hint="eastAsia"/>
              </w:rPr>
              <w:t>毕业证书编号</w:t>
            </w:r>
          </w:p>
        </w:tc>
        <w:tc>
          <w:tcPr>
            <w:tcW w:w="1947" w:type="dxa"/>
            <w:gridSpan w:val="4"/>
          </w:tcPr>
          <w:p/>
        </w:tc>
        <w:tc>
          <w:tcPr>
            <w:tcW w:w="1276" w:type="dxa"/>
            <w:gridSpan w:val="5"/>
            <w:tcBorders>
              <w:top w:val="single" w:color="auto" w:sz="4" w:space="0"/>
            </w:tcBorders>
          </w:tcPr>
          <w:p>
            <w:r>
              <w:rPr>
                <w:rFonts w:hint="eastAsia"/>
              </w:rPr>
              <w:t>所学专业</w:t>
            </w:r>
          </w:p>
        </w:tc>
        <w:tc>
          <w:tcPr>
            <w:tcW w:w="2299" w:type="dxa"/>
            <w:gridSpan w:val="5"/>
            <w:tcBorders>
              <w:top w:val="single" w:color="auto" w:sz="4" w:space="0"/>
            </w:tcBorders>
          </w:tcPr>
          <w:p/>
        </w:tc>
        <w:tc>
          <w:tcPr>
            <w:tcW w:w="1710" w:type="dxa"/>
            <w:gridSpan w:val="3"/>
            <w:vMerge w:val="continue"/>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9" w:type="dxa"/>
          </w:tcPr>
          <w:p>
            <w:r>
              <w:rPr>
                <w:rFonts w:hint="eastAsia"/>
              </w:rPr>
              <w:t>学历</w:t>
            </w:r>
          </w:p>
          <w:p>
            <w:pPr>
              <w:rPr>
                <w:sz w:val="15"/>
                <w:szCs w:val="15"/>
              </w:rPr>
            </w:pPr>
            <w:r>
              <w:rPr>
                <w:rFonts w:hint="eastAsia"/>
                <w:sz w:val="15"/>
                <w:szCs w:val="15"/>
              </w:rPr>
              <w:t>（全日制）</w:t>
            </w:r>
          </w:p>
        </w:tc>
        <w:tc>
          <w:tcPr>
            <w:tcW w:w="1332" w:type="dxa"/>
            <w:gridSpan w:val="4"/>
            <w:tcBorders>
              <w:bottom w:val="nil"/>
            </w:tcBorders>
          </w:tcPr>
          <w:p/>
        </w:tc>
        <w:tc>
          <w:tcPr>
            <w:tcW w:w="1391" w:type="dxa"/>
            <w:gridSpan w:val="2"/>
          </w:tcPr>
          <w:p>
            <w:r>
              <w:rPr>
                <w:rFonts w:hint="eastAsia"/>
              </w:rPr>
              <w:t>学位</w:t>
            </w:r>
          </w:p>
        </w:tc>
        <w:tc>
          <w:tcPr>
            <w:tcW w:w="899" w:type="dxa"/>
            <w:gridSpan w:val="3"/>
          </w:tcPr>
          <w:p/>
        </w:tc>
        <w:tc>
          <w:tcPr>
            <w:tcW w:w="1134" w:type="dxa"/>
            <w:gridSpan w:val="4"/>
          </w:tcPr>
          <w:p>
            <w:r>
              <w:rPr>
                <w:rFonts w:hint="eastAsia"/>
              </w:rPr>
              <w:t>应聘职位</w:t>
            </w:r>
          </w:p>
        </w:tc>
        <w:tc>
          <w:tcPr>
            <w:tcW w:w="3252" w:type="dxa"/>
            <w:gridSpan w:val="6"/>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37" w:hRule="atLeast"/>
        </w:trPr>
        <w:tc>
          <w:tcPr>
            <w:tcW w:w="929" w:type="dxa"/>
            <w:tcBorders>
              <w:top w:val="single" w:color="auto" w:sz="4" w:space="0"/>
            </w:tcBorders>
          </w:tcPr>
          <w:p>
            <w:r>
              <w:rPr>
                <w:rFonts w:hint="eastAsia"/>
              </w:rPr>
              <w:t>婚否</w:t>
            </w:r>
          </w:p>
        </w:tc>
        <w:tc>
          <w:tcPr>
            <w:tcW w:w="1332" w:type="dxa"/>
            <w:gridSpan w:val="4"/>
            <w:tcBorders>
              <w:top w:val="single" w:color="auto" w:sz="4" w:space="0"/>
            </w:tcBorders>
          </w:tcPr>
          <w:p/>
        </w:tc>
        <w:tc>
          <w:tcPr>
            <w:tcW w:w="1391" w:type="dxa"/>
            <w:gridSpan w:val="2"/>
            <w:tcBorders>
              <w:top w:val="single" w:color="auto" w:sz="4" w:space="0"/>
            </w:tcBorders>
          </w:tcPr>
          <w:p>
            <w:r>
              <w:rPr>
                <w:rFonts w:hint="eastAsia"/>
              </w:rPr>
              <w:t>政治面貌</w:t>
            </w:r>
          </w:p>
        </w:tc>
        <w:tc>
          <w:tcPr>
            <w:tcW w:w="892" w:type="dxa"/>
            <w:gridSpan w:val="2"/>
            <w:tcBorders>
              <w:top w:val="single" w:color="auto" w:sz="4" w:space="0"/>
            </w:tcBorders>
          </w:tcPr>
          <w:p/>
        </w:tc>
        <w:tc>
          <w:tcPr>
            <w:tcW w:w="1141" w:type="dxa"/>
            <w:gridSpan w:val="5"/>
            <w:tcBorders>
              <w:top w:val="single" w:color="auto" w:sz="4" w:space="0"/>
            </w:tcBorders>
          </w:tcPr>
          <w:p>
            <w:r>
              <w:rPr>
                <w:rFonts w:hint="eastAsia"/>
              </w:rPr>
              <w:t>执业证书</w:t>
            </w:r>
          </w:p>
        </w:tc>
        <w:tc>
          <w:tcPr>
            <w:tcW w:w="1700" w:type="dxa"/>
            <w:gridSpan w:val="4"/>
            <w:tcBorders>
              <w:top w:val="single" w:color="auto" w:sz="4" w:space="0"/>
              <w:bottom w:val="single" w:color="auto" w:sz="4" w:space="0"/>
              <w:right w:val="nil"/>
            </w:tcBorders>
          </w:tcPr>
          <w:p/>
        </w:tc>
        <w:tc>
          <w:tcPr>
            <w:tcW w:w="1544" w:type="dxa"/>
            <w:tcBorders>
              <w:left w:val="nil"/>
            </w:tcBorders>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243" w:hRule="atLeast"/>
        </w:trPr>
        <w:tc>
          <w:tcPr>
            <w:tcW w:w="929" w:type="dxa"/>
          </w:tcPr>
          <w:p/>
          <w:p/>
          <w:p/>
          <w:p/>
          <w:p/>
          <w:p>
            <w:r>
              <w:rPr>
                <w:rFonts w:hint="eastAsia"/>
              </w:rPr>
              <w:t>个</w:t>
            </w:r>
          </w:p>
          <w:p>
            <w:r>
              <w:rPr>
                <w:rFonts w:hint="eastAsia"/>
              </w:rPr>
              <w:t>人</w:t>
            </w:r>
          </w:p>
          <w:p>
            <w:r>
              <w:rPr>
                <w:rFonts w:hint="eastAsia"/>
              </w:rPr>
              <w:t>简</w:t>
            </w:r>
          </w:p>
          <w:p>
            <w:r>
              <w:rPr>
                <w:rFonts w:hint="eastAsia"/>
              </w:rPr>
              <w:t>历</w:t>
            </w:r>
          </w:p>
        </w:tc>
        <w:tc>
          <w:tcPr>
            <w:tcW w:w="8000" w:type="dxa"/>
            <w:gridSpan w:val="1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95" w:hRule="atLeast"/>
        </w:trPr>
        <w:tc>
          <w:tcPr>
            <w:tcW w:w="929" w:type="dxa"/>
          </w:tcPr>
          <w:p>
            <w:pPr>
              <w:jc w:val="center"/>
            </w:pPr>
            <w:r>
              <w:rPr>
                <w:rFonts w:hint="eastAsia"/>
              </w:rPr>
              <w:t>个人工作经验、科研、受奖情况</w:t>
            </w:r>
          </w:p>
        </w:tc>
        <w:tc>
          <w:tcPr>
            <w:tcW w:w="8000" w:type="dxa"/>
            <w:gridSpan w:val="1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80" w:hRule="atLeast"/>
        </w:trPr>
        <w:tc>
          <w:tcPr>
            <w:tcW w:w="929" w:type="dxa"/>
            <w:vMerge w:val="restart"/>
            <w:textDirection w:val="tbRlV"/>
          </w:tcPr>
          <w:p>
            <w:pPr>
              <w:ind w:left="113" w:right="113"/>
              <w:jc w:val="center"/>
            </w:pPr>
            <w:r>
              <w:rPr>
                <w:rFonts w:hint="eastAsia"/>
              </w:rPr>
              <w:t>家庭主要成员</w:t>
            </w:r>
          </w:p>
        </w:tc>
        <w:tc>
          <w:tcPr>
            <w:tcW w:w="1140" w:type="dxa"/>
            <w:gridSpan w:val="3"/>
          </w:tcPr>
          <w:p>
            <w:r>
              <w:rPr>
                <w:rFonts w:hint="eastAsia"/>
              </w:rPr>
              <w:t>关系</w:t>
            </w:r>
          </w:p>
        </w:tc>
        <w:tc>
          <w:tcPr>
            <w:tcW w:w="1583" w:type="dxa"/>
            <w:gridSpan w:val="3"/>
          </w:tcPr>
          <w:p>
            <w:r>
              <w:rPr>
                <w:rFonts w:hint="eastAsia"/>
              </w:rPr>
              <w:t>姓名</w:t>
            </w:r>
          </w:p>
        </w:tc>
        <w:tc>
          <w:tcPr>
            <w:tcW w:w="1207" w:type="dxa"/>
            <w:gridSpan w:val="4"/>
          </w:tcPr>
          <w:p>
            <w:r>
              <w:rPr>
                <w:rFonts w:hint="eastAsia"/>
              </w:rPr>
              <w:t>出生年月日</w:t>
            </w:r>
          </w:p>
        </w:tc>
        <w:tc>
          <w:tcPr>
            <w:tcW w:w="1620" w:type="dxa"/>
            <w:gridSpan w:val="5"/>
          </w:tcPr>
          <w:p>
            <w:r>
              <w:rPr>
                <w:rFonts w:hint="eastAsia"/>
              </w:rPr>
              <w:t>政治面貌</w:t>
            </w:r>
          </w:p>
        </w:tc>
        <w:tc>
          <w:tcPr>
            <w:tcW w:w="2450" w:type="dxa"/>
            <w:gridSpan w:val="3"/>
          </w:tcPr>
          <w:p>
            <w:r>
              <w:rPr>
                <w:rFonts w:hint="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70" w:hRule="atLeast"/>
        </w:trPr>
        <w:tc>
          <w:tcPr>
            <w:tcW w:w="929" w:type="dxa"/>
            <w:vMerge w:val="continue"/>
          </w:tcPr>
          <w:p/>
        </w:tc>
        <w:tc>
          <w:tcPr>
            <w:tcW w:w="1140" w:type="dxa"/>
            <w:gridSpan w:val="3"/>
          </w:tcPr>
          <w:p/>
        </w:tc>
        <w:tc>
          <w:tcPr>
            <w:tcW w:w="1583" w:type="dxa"/>
            <w:gridSpan w:val="3"/>
          </w:tcPr>
          <w:p/>
        </w:tc>
        <w:tc>
          <w:tcPr>
            <w:tcW w:w="1207" w:type="dxa"/>
            <w:gridSpan w:val="4"/>
          </w:tcPr>
          <w:p/>
        </w:tc>
        <w:tc>
          <w:tcPr>
            <w:tcW w:w="1620" w:type="dxa"/>
            <w:gridSpan w:val="5"/>
          </w:tcPr>
          <w:p/>
        </w:tc>
        <w:tc>
          <w:tcPr>
            <w:tcW w:w="2450"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70" w:hRule="atLeast"/>
        </w:trPr>
        <w:tc>
          <w:tcPr>
            <w:tcW w:w="929" w:type="dxa"/>
            <w:vMerge w:val="continue"/>
          </w:tcPr>
          <w:p/>
        </w:tc>
        <w:tc>
          <w:tcPr>
            <w:tcW w:w="1140" w:type="dxa"/>
            <w:gridSpan w:val="3"/>
          </w:tcPr>
          <w:p/>
        </w:tc>
        <w:tc>
          <w:tcPr>
            <w:tcW w:w="1583" w:type="dxa"/>
            <w:gridSpan w:val="3"/>
          </w:tcPr>
          <w:p/>
        </w:tc>
        <w:tc>
          <w:tcPr>
            <w:tcW w:w="1207" w:type="dxa"/>
            <w:gridSpan w:val="4"/>
          </w:tcPr>
          <w:p/>
        </w:tc>
        <w:tc>
          <w:tcPr>
            <w:tcW w:w="1620" w:type="dxa"/>
            <w:gridSpan w:val="5"/>
          </w:tcPr>
          <w:p/>
        </w:tc>
        <w:tc>
          <w:tcPr>
            <w:tcW w:w="2450"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05" w:hRule="atLeast"/>
        </w:trPr>
        <w:tc>
          <w:tcPr>
            <w:tcW w:w="929" w:type="dxa"/>
            <w:vMerge w:val="continue"/>
          </w:tcPr>
          <w:p/>
        </w:tc>
        <w:tc>
          <w:tcPr>
            <w:tcW w:w="1140" w:type="dxa"/>
            <w:gridSpan w:val="3"/>
          </w:tcPr>
          <w:p/>
        </w:tc>
        <w:tc>
          <w:tcPr>
            <w:tcW w:w="1583" w:type="dxa"/>
            <w:gridSpan w:val="3"/>
          </w:tcPr>
          <w:p/>
        </w:tc>
        <w:tc>
          <w:tcPr>
            <w:tcW w:w="1207" w:type="dxa"/>
            <w:gridSpan w:val="4"/>
          </w:tcPr>
          <w:p/>
        </w:tc>
        <w:tc>
          <w:tcPr>
            <w:tcW w:w="1620" w:type="dxa"/>
            <w:gridSpan w:val="5"/>
          </w:tcPr>
          <w:p/>
        </w:tc>
        <w:tc>
          <w:tcPr>
            <w:tcW w:w="2450" w:type="dxa"/>
            <w:gridSpan w:val="3"/>
          </w:tcPr>
          <w:p/>
        </w:tc>
      </w:tr>
    </w:tbl>
    <w:tbl>
      <w:tblPr>
        <w:tblStyle w:val="5"/>
        <w:tblW w:w="82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5" w:type="dxa"/>
            <w:tcBorders>
              <w:left w:val="nil"/>
              <w:bottom w:val="nil"/>
              <w:right w:val="nil"/>
            </w:tcBorders>
          </w:tcPr>
          <w:p/>
        </w:tc>
      </w:tr>
    </w:tbl>
    <w:p>
      <w:pPr>
        <w:rPr>
          <w:rFonts w:hint="eastAsia"/>
        </w:rPr>
      </w:pPr>
      <w:r>
        <w:rPr>
          <w:rFonts w:hint="eastAsia"/>
        </w:rPr>
        <w:t>注：请用黑色或者蓝黑色钢笔签字笔工整填写</w:t>
      </w:r>
    </w:p>
    <w:p>
      <w:pPr>
        <w:rPr>
          <w:rFonts w:hint="eastAsia"/>
        </w:rPr>
      </w:pPr>
    </w:p>
    <w:p>
      <w:pPr>
        <w:rPr>
          <w:rStyle w:val="10"/>
          <w:rFonts w:hint="eastAsia" w:ascii="仿宋_GB2312" w:hAnsi="仿宋_GB2312" w:eastAsia="仿宋_GB2312" w:cs="仿宋_GB2312"/>
          <w:color w:val="000000"/>
          <w:sz w:val="28"/>
          <w:szCs w:val="28"/>
          <w:lang w:eastAsia="zh-CN"/>
        </w:rPr>
      </w:pPr>
      <w:r>
        <w:rPr>
          <w:rStyle w:val="10"/>
          <w:rFonts w:hint="eastAsia" w:ascii="仿宋_GB2312" w:hAnsi="仿宋_GB2312" w:eastAsia="仿宋_GB2312" w:cs="仿宋_GB2312"/>
          <w:color w:val="000000"/>
          <w:sz w:val="28"/>
          <w:szCs w:val="28"/>
        </w:rPr>
        <w:t>附件</w:t>
      </w:r>
      <w:r>
        <w:rPr>
          <w:rStyle w:val="10"/>
          <w:rFonts w:hint="eastAsia" w:ascii="仿宋_GB2312" w:hAnsi="仿宋_GB2312" w:eastAsia="仿宋_GB2312" w:cs="仿宋_GB2312"/>
          <w:color w:val="000000"/>
          <w:sz w:val="28"/>
          <w:szCs w:val="28"/>
          <w:lang w:eastAsia="zh-CN"/>
        </w:rPr>
        <w:t>：三</w:t>
      </w:r>
    </w:p>
    <w:p>
      <w:pPr>
        <w:spacing w:line="5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青岛大学医学院松山医院</w:t>
      </w:r>
    </w:p>
    <w:p>
      <w:pPr>
        <w:spacing w:line="50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公开招聘合同制工作人员</w:t>
      </w:r>
      <w:r>
        <w:rPr>
          <w:rFonts w:hint="eastAsia" w:ascii="仿宋_GB2312" w:hAnsi="仿宋_GB2312" w:eastAsia="仿宋_GB2312" w:cs="仿宋_GB2312"/>
          <w:sz w:val="28"/>
          <w:szCs w:val="28"/>
        </w:rPr>
        <w:t>诚信承诺书</w:t>
      </w:r>
    </w:p>
    <w:p>
      <w:pPr>
        <w:pStyle w:val="2"/>
        <w:spacing w:line="500" w:lineRule="exact"/>
        <w:ind w:firstLine="560" w:firstLineChars="200"/>
        <w:rPr>
          <w:rFonts w:hint="eastAsia" w:ascii="仿宋_GB2312" w:hAnsi="仿宋_GB2312" w:eastAsia="仿宋_GB2312" w:cs="仿宋_GB2312"/>
          <w:sz w:val="28"/>
          <w:szCs w:val="28"/>
        </w:rPr>
      </w:pPr>
    </w:p>
    <w:p>
      <w:pPr>
        <w:pStyle w:val="2"/>
        <w:spacing w:line="500" w:lineRule="exact"/>
        <w:ind w:firstLine="560" w:firstLineChars="200"/>
        <w:rPr>
          <w:rFonts w:hint="eastAsia" w:ascii="仿宋_GB2312" w:hAnsi="仿宋_GB2312" w:eastAsia="仿宋_GB2312" w:cs="仿宋_GB2312"/>
          <w:sz w:val="28"/>
          <w:szCs w:val="28"/>
        </w:rPr>
      </w:pPr>
    </w:p>
    <w:p>
      <w:pPr>
        <w:widowControl/>
        <w:spacing w:line="480" w:lineRule="auto"/>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我已仔细读过《</w:t>
      </w:r>
      <w:r>
        <w:rPr>
          <w:rFonts w:hint="eastAsia" w:ascii="仿宋_GB2312" w:hAnsi="仿宋_GB2312" w:eastAsia="仿宋_GB2312" w:cs="仿宋_GB2312"/>
          <w:kern w:val="0"/>
          <w:sz w:val="28"/>
          <w:szCs w:val="28"/>
        </w:rPr>
        <w:t>青岛大学医学院松山医院公开招聘合同制工作人员简章</w:t>
      </w:r>
      <w:r>
        <w:rPr>
          <w:rFonts w:hint="eastAsia" w:ascii="仿宋_GB2312" w:hAnsi="仿宋_GB2312" w:eastAsia="仿宋_GB2312" w:cs="仿宋_GB2312"/>
          <w:sz w:val="28"/>
          <w:szCs w:val="28"/>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auto"/>
        <w:ind w:firstLine="560" w:firstLineChars="200"/>
        <w:rPr>
          <w:rFonts w:hint="eastAsia" w:ascii="仿宋_GB2312" w:hAnsi="仿宋_GB2312" w:eastAsia="仿宋_GB2312" w:cs="仿宋_GB2312"/>
          <w:sz w:val="28"/>
          <w:szCs w:val="28"/>
        </w:rPr>
      </w:pPr>
    </w:p>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应聘人员签名：</w:t>
      </w:r>
    </w:p>
    <w:p>
      <w:pPr>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3D56"/>
    <w:rsid w:val="00035D35"/>
    <w:rsid w:val="00056172"/>
    <w:rsid w:val="000F1690"/>
    <w:rsid w:val="001040F0"/>
    <w:rsid w:val="00111B80"/>
    <w:rsid w:val="00163F38"/>
    <w:rsid w:val="001D5EB2"/>
    <w:rsid w:val="001E3205"/>
    <w:rsid w:val="004B4150"/>
    <w:rsid w:val="004D4381"/>
    <w:rsid w:val="00530C93"/>
    <w:rsid w:val="005634C8"/>
    <w:rsid w:val="00690E2D"/>
    <w:rsid w:val="006B1B23"/>
    <w:rsid w:val="007023C8"/>
    <w:rsid w:val="00785AF2"/>
    <w:rsid w:val="007C54A3"/>
    <w:rsid w:val="007D2031"/>
    <w:rsid w:val="00804A3E"/>
    <w:rsid w:val="00880068"/>
    <w:rsid w:val="008E3D56"/>
    <w:rsid w:val="008F1220"/>
    <w:rsid w:val="009015FD"/>
    <w:rsid w:val="00923C52"/>
    <w:rsid w:val="0095364C"/>
    <w:rsid w:val="009A5A92"/>
    <w:rsid w:val="00A92E65"/>
    <w:rsid w:val="00AD040E"/>
    <w:rsid w:val="00AE0EC1"/>
    <w:rsid w:val="00BB4B10"/>
    <w:rsid w:val="00BF6F32"/>
    <w:rsid w:val="00C13299"/>
    <w:rsid w:val="00C45C3F"/>
    <w:rsid w:val="00D642B2"/>
    <w:rsid w:val="00F019BC"/>
    <w:rsid w:val="00F50D76"/>
    <w:rsid w:val="00FD1303"/>
    <w:rsid w:val="00FE7540"/>
    <w:rsid w:val="04C649BD"/>
    <w:rsid w:val="095A74D8"/>
    <w:rsid w:val="11BB419F"/>
    <w:rsid w:val="276539AF"/>
    <w:rsid w:val="283E2287"/>
    <w:rsid w:val="29F14931"/>
    <w:rsid w:val="2D2E15E1"/>
    <w:rsid w:val="331E1A0C"/>
    <w:rsid w:val="337012B2"/>
    <w:rsid w:val="3388329B"/>
    <w:rsid w:val="339F4B2C"/>
    <w:rsid w:val="3E977FC5"/>
    <w:rsid w:val="472A66BB"/>
    <w:rsid w:val="481B0993"/>
    <w:rsid w:val="50DC2955"/>
    <w:rsid w:val="5665207F"/>
    <w:rsid w:val="59B776DE"/>
    <w:rsid w:val="5D364D6E"/>
    <w:rsid w:val="5E441F40"/>
    <w:rsid w:val="61530D42"/>
    <w:rsid w:val="68C73F93"/>
    <w:rsid w:val="7008317B"/>
    <w:rsid w:val="748C70CF"/>
    <w:rsid w:val="7C871560"/>
    <w:rsid w:val="7F140332"/>
    <w:rsid w:val="7F38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hAnsi="Times New Roman" w:eastAsia="仿宋_GB2312"/>
      <w:kern w:val="0"/>
      <w:sz w:val="30"/>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shenlan1"/>
    <w:qFormat/>
    <w:uiPriority w:val="0"/>
    <w:rPr>
      <w:color w:val="08529B"/>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180</Words>
  <Characters>1028</Characters>
  <Lines>8</Lines>
  <Paragraphs>2</Paragraphs>
  <TotalTime>6</TotalTime>
  <ScaleCrop>false</ScaleCrop>
  <LinksUpToDate>false</LinksUpToDate>
  <CharactersWithSpaces>1206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2019-07-22T10:55:00Z</dcterms:created>
  <dc:creator>Microsoft</dc:creator>
  <cp:lastModifiedBy>-酱榕榕炒米糕.</cp:lastModifiedBy>
  <dcterms:modified xsi:type="dcterms:W3CDTF">2021-09-08T11:50:53Z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