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业务部门工作人员招聘岗位一览表</w:t>
      </w:r>
    </w:p>
    <w:tbl>
      <w:tblPr>
        <w:tblStyle w:val="3"/>
        <w:tblpPr w:leftFromText="180" w:rightFromText="180" w:vertAnchor="text" w:horzAnchor="page" w:tblpX="1006" w:tblpY="301"/>
        <w:tblOverlap w:val="never"/>
        <w:tblW w:w="15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2"/>
        <w:gridCol w:w="909"/>
        <w:gridCol w:w="1447"/>
        <w:gridCol w:w="910"/>
        <w:gridCol w:w="3028"/>
        <w:gridCol w:w="7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blHeader/>
        </w:trPr>
        <w:tc>
          <w:tcPr>
            <w:tcW w:w="17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部门</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岗位名称</w:t>
            </w:r>
          </w:p>
        </w:tc>
        <w:tc>
          <w:tcPr>
            <w:tcW w:w="144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岗位类型</w:t>
            </w:r>
          </w:p>
        </w:tc>
        <w:tc>
          <w:tcPr>
            <w:tcW w:w="9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招聘人数</w:t>
            </w:r>
          </w:p>
        </w:tc>
        <w:tc>
          <w:tcPr>
            <w:tcW w:w="302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岗位职责</w:t>
            </w:r>
          </w:p>
        </w:tc>
        <w:tc>
          <w:tcPr>
            <w:tcW w:w="702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应聘条件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22" w:type="dxa"/>
            <w:vAlign w:val="center"/>
          </w:tcPr>
          <w:p>
            <w:pPr>
              <w:jc w:val="center"/>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药物临床试验机构办公室</w:t>
            </w:r>
          </w:p>
        </w:tc>
        <w:tc>
          <w:tcPr>
            <w:tcW w:w="909"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药物及器械质控员</w:t>
            </w:r>
          </w:p>
        </w:tc>
        <w:tc>
          <w:tcPr>
            <w:tcW w:w="144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专业技术岗</w:t>
            </w:r>
          </w:p>
        </w:tc>
        <w:tc>
          <w:tcPr>
            <w:tcW w:w="91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028" w:type="dxa"/>
            <w:vAlign w:val="center"/>
          </w:tcPr>
          <w:p>
            <w:pPr>
              <w:numPr>
                <w:ilvl w:val="0"/>
                <w:numId w:val="0"/>
              </w:numPr>
              <w:ind w:firstLine="480" w:firstLineChars="200"/>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1.完成药物及医疗器械项目日常质控，撰写质控报告； </w:t>
            </w:r>
          </w:p>
          <w:p>
            <w:pPr>
              <w:numPr>
                <w:ilvl w:val="0"/>
                <w:numId w:val="0"/>
              </w:numPr>
              <w:ind w:firstLine="480" w:firstLineChars="200"/>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2.组织科室质控员和CRC进行质控培训；</w:t>
            </w:r>
          </w:p>
          <w:p>
            <w:pPr>
              <w:numPr>
                <w:ilvl w:val="0"/>
                <w:numId w:val="0"/>
              </w:numPr>
              <w:ind w:firstLine="480" w:firstLineChars="200"/>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3.协助完成国家药监局对我院的药物及医疗器械临床试验现场核查； </w:t>
            </w:r>
          </w:p>
          <w:p>
            <w:pPr>
              <w:numPr>
                <w:ilvl w:val="0"/>
                <w:numId w:val="0"/>
              </w:numPr>
              <w:ind w:firstLine="480" w:firstLineChars="200"/>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4.协助解决研究团队临床试验执行过程中遇到的具体问题。</w:t>
            </w:r>
          </w:p>
        </w:tc>
        <w:tc>
          <w:tcPr>
            <w:tcW w:w="7024" w:type="dxa"/>
            <w:vAlign w:val="center"/>
          </w:tcPr>
          <w:p>
            <w:pPr>
              <w:ind w:firstLine="480" w:firstLineChars="200"/>
              <w:jc w:val="both"/>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 xml:space="preserve">1.临床医学或药学相关专业全日制硕士及以上学历，并取得相应学位; </w:t>
            </w:r>
          </w:p>
          <w:p>
            <w:pPr>
              <w:ind w:firstLine="480" w:firstLineChars="200"/>
              <w:jc w:val="both"/>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2.取得大学英语六级合格证书或托福、雅思等达到国家选派留学分数线；</w:t>
            </w:r>
          </w:p>
          <w:p>
            <w:pPr>
              <w:ind w:firstLine="480" w:firstLineChars="200"/>
              <w:jc w:val="both"/>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 xml:space="preserve">3.非应届毕业生要求有3年及以上大型企事业单位相关工作经历； </w:t>
            </w:r>
          </w:p>
          <w:p>
            <w:pPr>
              <w:ind w:firstLine="480" w:firstLineChars="200"/>
              <w:jc w:val="both"/>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4.临床医学专业或第一学历为“985”、“211”工程重点建设高校毕业者优先考虑；</w:t>
            </w:r>
          </w:p>
          <w:p>
            <w:pPr>
              <w:ind w:firstLine="480" w:firstLineChars="200"/>
              <w:jc w:val="both"/>
              <w:rPr>
                <w:rFonts w:hint="eastAsia" w:ascii="仿宋_GB2312" w:hAnsi="仿宋_GB2312" w:eastAsia="仿宋_GB2312" w:cs="仿宋_GB2312"/>
                <w:sz w:val="24"/>
                <w:szCs w:val="24"/>
              </w:rPr>
            </w:pPr>
            <w:r>
              <w:rPr>
                <w:rFonts w:hint="eastAsia" w:ascii="仿宋_GB2312" w:hAnsi="仿宋_GB2312" w:eastAsia="仿宋_GB2312" w:cs="仿宋_GB2312"/>
                <w:b w:val="0"/>
                <w:bCs w:val="0"/>
                <w:color w:val="auto"/>
                <w:sz w:val="24"/>
                <w:szCs w:val="24"/>
                <w:lang w:val="en-US" w:eastAsia="zh-CN"/>
              </w:rPr>
              <w:t>5.熟练掌握office系列软件操作。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0" w:hRule="atLeast"/>
        </w:trPr>
        <w:tc>
          <w:tcPr>
            <w:tcW w:w="1722" w:type="dxa"/>
            <w:vAlign w:val="center"/>
          </w:tcPr>
          <w:p>
            <w:pPr>
              <w:jc w:val="center"/>
              <w:rPr>
                <w:rFonts w:hint="default" w:ascii="仿宋_GB2312" w:hAnsi="仿宋_GB2312" w:eastAsia="仿宋_GB2312" w:cs="仿宋_GB2312"/>
                <w:b/>
                <w:bCs/>
                <w:kern w:val="2"/>
                <w:sz w:val="24"/>
                <w:szCs w:val="24"/>
                <w:vertAlign w:val="baseline"/>
                <w:lang w:val="en-US" w:eastAsia="zh-CN" w:bidi="ar-SA"/>
              </w:rPr>
            </w:pPr>
            <w:r>
              <w:rPr>
                <w:rFonts w:hint="eastAsia" w:ascii="仿宋_GB2312" w:hAnsi="仿宋_GB2312" w:eastAsia="仿宋_GB2312" w:cs="仿宋_GB2312"/>
                <w:b/>
                <w:bCs/>
                <w:sz w:val="24"/>
                <w:szCs w:val="24"/>
                <w:vertAlign w:val="baseline"/>
                <w:lang w:val="en-US" w:eastAsia="zh-CN"/>
              </w:rPr>
              <w:t>乳腺肿瘤科</w:t>
            </w:r>
          </w:p>
        </w:tc>
        <w:tc>
          <w:tcPr>
            <w:tcW w:w="909"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医师</w:t>
            </w:r>
          </w:p>
        </w:tc>
        <w:tc>
          <w:tcPr>
            <w:tcW w:w="1447"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专业技术岗</w:t>
            </w:r>
          </w:p>
        </w:tc>
        <w:tc>
          <w:tcPr>
            <w:tcW w:w="910"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2</w:t>
            </w:r>
          </w:p>
        </w:tc>
        <w:tc>
          <w:tcPr>
            <w:tcW w:w="3028" w:type="dxa"/>
            <w:vAlign w:val="center"/>
          </w:tcPr>
          <w:p>
            <w:pPr>
              <w:pStyle w:val="5"/>
              <w:numPr>
                <w:ilvl w:val="0"/>
                <w:numId w:val="0"/>
              </w:numPr>
              <w:spacing w:line="240" w:lineRule="auto"/>
              <w:ind w:firstLine="480" w:firstLineChars="200"/>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1.在科主任和上级医师指导下从事工作；</w:t>
            </w:r>
          </w:p>
          <w:p>
            <w:pPr>
              <w:pStyle w:val="5"/>
              <w:numPr>
                <w:ilvl w:val="0"/>
                <w:numId w:val="0"/>
              </w:numPr>
              <w:spacing w:line="240" w:lineRule="auto"/>
              <w:ind w:firstLine="480" w:firstLineChars="200"/>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2.担负一定的科研和教学任务，做好规培生、进修生、研究生的指导和培训工作；</w:t>
            </w:r>
          </w:p>
          <w:p>
            <w:pPr>
              <w:pStyle w:val="5"/>
              <w:numPr>
                <w:ilvl w:val="0"/>
                <w:numId w:val="0"/>
              </w:numPr>
              <w:spacing w:line="240" w:lineRule="auto"/>
              <w:ind w:firstLine="480" w:firstLineChars="200"/>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3.乳腺外科医师协助科主任及上级医师完成各级手术，协助和完成科室的转化研究工作；</w:t>
            </w:r>
          </w:p>
          <w:p>
            <w:pPr>
              <w:spacing w:line="240" w:lineRule="auto"/>
              <w:ind w:firstLine="480" w:firstLineChars="200"/>
              <w:jc w:val="both"/>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vertAlign w:val="baseline"/>
                <w:lang w:val="en-US" w:eastAsia="zh-CN" w:bidi="ar-SA"/>
              </w:rPr>
              <w:t>4.乳腺内科医师完成科室系统治疗制定和执行以及临床研究设计及执行工作。</w:t>
            </w:r>
          </w:p>
        </w:tc>
        <w:tc>
          <w:tcPr>
            <w:tcW w:w="7024" w:type="dxa"/>
            <w:vAlign w:val="center"/>
          </w:tcPr>
          <w:p>
            <w:pPr>
              <w:ind w:firstLine="480" w:firstLineChars="200"/>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1.年龄不超过35周岁；</w:t>
            </w:r>
          </w:p>
          <w:p>
            <w:pPr>
              <w:ind w:firstLine="480" w:firstLineChars="2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2.乳腺外科医师要求外科学或者分子医学全日制博士研究生学历，并取得相应学位；乳腺内科医师要求肿瘤学（内科方向）全日制博士研究生学历，并取得相应学位；</w:t>
            </w:r>
          </w:p>
          <w:p>
            <w:pPr>
              <w:ind w:firstLine="480" w:firstLineChars="2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3.第一学历要求为“985”、“211”工程重点建设高校毕业，或相应专业本科教育排名进入中国大学本科教育排行榜前20名；</w:t>
            </w:r>
          </w:p>
          <w:p>
            <w:pPr>
              <w:ind w:firstLine="480" w:firstLineChars="200"/>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4.取得全国大学英语六级合格证书或托福、雅思等达到国家选派留学分数线</w:t>
            </w:r>
            <w:r>
              <w:rPr>
                <w:rFonts w:hint="default" w:ascii="仿宋_GB2312" w:hAnsi="仿宋_GB2312" w:eastAsia="仿宋_GB2312" w:cs="仿宋_GB2312"/>
                <w:sz w:val="24"/>
                <w:szCs w:val="24"/>
                <w:lang w:val="en-US" w:eastAsia="zh-CN"/>
              </w:rPr>
              <w:t>；</w:t>
            </w:r>
          </w:p>
          <w:p>
            <w:pPr>
              <w:ind w:firstLine="480" w:firstLineChars="2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5.以第一作者身份（共同第一作者须排名第一）发表IF≥5的SCI论文1篇以上（含1篇）；</w:t>
            </w:r>
          </w:p>
          <w:p>
            <w:pPr>
              <w:ind w:firstLine="480" w:firstLineChars="200"/>
              <w:jc w:val="both"/>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lang w:val="en-US" w:eastAsia="zh-CN"/>
              </w:rPr>
              <w:t>5.在省级或部属三甲医院完成全国住院医师规范化培训并取得相应的合格证书</w:t>
            </w:r>
            <w:r>
              <w:rPr>
                <w:rFonts w:hint="eastAsia" w:ascii="仿宋_GB2312" w:hAnsi="仿宋_GB2312" w:eastAsia="仿宋_GB2312" w:cs="仿宋_GB2312"/>
                <w:color w:val="auto"/>
                <w:sz w:val="24"/>
                <w:szCs w:val="24"/>
                <w:lang w:val="en-US" w:eastAsia="zh-CN"/>
              </w:rPr>
              <w:t>（</w:t>
            </w:r>
            <w:r>
              <w:rPr>
                <w:rFonts w:hint="default" w:ascii="仿宋_GB2312" w:hAnsi="仿宋_GB2312" w:eastAsia="仿宋_GB2312" w:cs="仿宋_GB2312"/>
                <w:color w:val="auto"/>
                <w:sz w:val="24"/>
                <w:szCs w:val="24"/>
                <w:lang w:val="en-US" w:eastAsia="zh-CN"/>
              </w:rPr>
              <w:t>应聘外科岗位的医生需要获得</w:t>
            </w:r>
            <w:r>
              <w:rPr>
                <w:rFonts w:hint="eastAsia" w:ascii="仿宋_GB2312" w:hAnsi="仿宋_GB2312" w:eastAsia="仿宋_GB2312" w:cs="仿宋_GB2312"/>
                <w:color w:val="auto"/>
                <w:sz w:val="24"/>
                <w:szCs w:val="24"/>
                <w:lang w:val="en-US" w:eastAsia="zh-CN"/>
              </w:rPr>
              <w:t>外科住院医师规范化培训合格证书</w:t>
            </w:r>
            <w:r>
              <w:rPr>
                <w:rFonts w:hint="default" w:ascii="仿宋_GB2312" w:hAnsi="仿宋_GB2312" w:eastAsia="仿宋_GB2312" w:cs="仿宋_GB2312"/>
                <w:color w:val="auto"/>
                <w:sz w:val="24"/>
                <w:szCs w:val="24"/>
                <w:lang w:val="en-US" w:eastAsia="zh-CN"/>
              </w:rPr>
              <w:t>，研究方向为乳腺肿瘤相关</w:t>
            </w:r>
            <w:r>
              <w:rPr>
                <w:rFonts w:hint="eastAsia" w:ascii="仿宋_GB2312" w:hAnsi="仿宋_GB2312" w:eastAsia="仿宋_GB2312" w:cs="仿宋_GB2312"/>
                <w:color w:val="auto"/>
                <w:sz w:val="24"/>
                <w:szCs w:val="24"/>
                <w:lang w:val="en-US" w:eastAsia="zh-CN"/>
              </w:rPr>
              <w:t>。</w:t>
            </w:r>
            <w:r>
              <w:rPr>
                <w:rFonts w:hint="default" w:ascii="仿宋_GB2312" w:hAnsi="仿宋_GB2312" w:eastAsia="仿宋_GB2312" w:cs="仿宋_GB2312"/>
                <w:color w:val="auto"/>
                <w:sz w:val="24"/>
                <w:szCs w:val="24"/>
                <w:lang w:val="en-US" w:eastAsia="zh-CN"/>
              </w:rPr>
              <w:t>应聘内科岗位的医生需要获得肿瘤内科</w:t>
            </w:r>
            <w:r>
              <w:rPr>
                <w:rFonts w:hint="eastAsia" w:ascii="仿宋_GB2312" w:hAnsi="仿宋_GB2312" w:eastAsia="仿宋_GB2312" w:cs="仿宋_GB2312"/>
                <w:color w:val="auto"/>
                <w:sz w:val="24"/>
                <w:szCs w:val="24"/>
                <w:lang w:val="en-US" w:eastAsia="zh-CN"/>
              </w:rPr>
              <w:t>住院医师规范化培训合格证书</w:t>
            </w:r>
            <w:r>
              <w:rPr>
                <w:rFonts w:hint="default" w:ascii="仿宋_GB2312" w:hAnsi="仿宋_GB2312" w:eastAsia="仿宋_GB2312" w:cs="仿宋_GB2312"/>
                <w:color w:val="auto"/>
                <w:sz w:val="24"/>
                <w:szCs w:val="24"/>
                <w:lang w:val="en-US" w:eastAsia="zh-CN"/>
              </w:rPr>
              <w:t>，有从事Ⅰ期临床研究工作经验者优先</w:t>
            </w:r>
            <w:r>
              <w:rPr>
                <w:rFonts w:hint="eastAsia" w:ascii="仿宋_GB2312" w:hAnsi="仿宋_GB2312" w:eastAsia="仿宋_GB2312" w:cs="仿宋_GB2312"/>
                <w:color w:val="auto"/>
                <w:sz w:val="24"/>
                <w:szCs w:val="24"/>
                <w:lang w:val="en-US" w:eastAsia="zh-CN"/>
              </w:rPr>
              <w:t>考虑。）；</w:t>
            </w:r>
          </w:p>
          <w:p>
            <w:pPr>
              <w:ind w:firstLine="480" w:firstLineChars="200"/>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vertAlign w:val="baseline"/>
                <w:lang w:val="en-US" w:eastAsia="zh-CN"/>
              </w:rPr>
              <w:t>6.本院完成规培者须根据其招录当年生源情况及医院实际用人需求综合考虑后择优录用。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7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sz w:val="28"/>
                <w:szCs w:val="28"/>
                <w:vertAlign w:val="baseline"/>
                <w:lang w:val="en-US" w:eastAsia="zh-CN"/>
              </w:rPr>
              <w:t>部门</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sz w:val="28"/>
                <w:szCs w:val="28"/>
                <w:vertAlign w:val="baseline"/>
                <w:lang w:val="en-US" w:eastAsia="zh-CN"/>
              </w:rPr>
              <w:t>岗位名称</w:t>
            </w:r>
          </w:p>
        </w:tc>
        <w:tc>
          <w:tcPr>
            <w:tcW w:w="144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sz w:val="28"/>
                <w:szCs w:val="28"/>
                <w:vertAlign w:val="baseline"/>
                <w:lang w:val="en-US" w:eastAsia="zh-CN"/>
              </w:rPr>
              <w:t>岗位类型</w:t>
            </w:r>
          </w:p>
        </w:tc>
        <w:tc>
          <w:tcPr>
            <w:tcW w:w="9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sz w:val="28"/>
                <w:szCs w:val="28"/>
                <w:vertAlign w:val="baseline"/>
                <w:lang w:val="en-US" w:eastAsia="zh-CN"/>
              </w:rPr>
              <w:t>招聘人数</w:t>
            </w:r>
          </w:p>
        </w:tc>
        <w:tc>
          <w:tcPr>
            <w:tcW w:w="302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sz w:val="28"/>
                <w:szCs w:val="28"/>
                <w:vertAlign w:val="baseline"/>
                <w:lang w:val="en-US" w:eastAsia="zh-CN"/>
              </w:rPr>
              <w:t>岗位职责</w:t>
            </w:r>
          </w:p>
        </w:tc>
        <w:tc>
          <w:tcPr>
            <w:tcW w:w="702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sz w:val="28"/>
                <w:szCs w:val="28"/>
                <w:vertAlign w:val="baseline"/>
                <w:lang w:val="en-US" w:eastAsia="zh-CN"/>
              </w:rPr>
              <w:t>应聘条件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2" w:hRule="atLeast"/>
        </w:trPr>
        <w:tc>
          <w:tcPr>
            <w:tcW w:w="1722" w:type="dxa"/>
            <w:vAlign w:val="center"/>
          </w:tcPr>
          <w:p>
            <w:pPr>
              <w:jc w:val="center"/>
              <w:rPr>
                <w:rFonts w:hint="default" w:ascii="仿宋_GB2312" w:hAnsi="仿宋_GB2312" w:eastAsia="仿宋_GB2312" w:cs="仿宋_GB2312"/>
                <w:b/>
                <w:bCs/>
                <w:kern w:val="2"/>
                <w:sz w:val="24"/>
                <w:szCs w:val="24"/>
                <w:vertAlign w:val="baseline"/>
                <w:lang w:val="en-US" w:eastAsia="zh-CN" w:bidi="ar-SA"/>
              </w:rPr>
            </w:pPr>
            <w:r>
              <w:rPr>
                <w:rFonts w:hint="eastAsia" w:ascii="仿宋_GB2312" w:hAnsi="仿宋_GB2312" w:eastAsia="仿宋_GB2312" w:cs="仿宋_GB2312"/>
                <w:b/>
                <w:bCs/>
                <w:sz w:val="24"/>
                <w:szCs w:val="24"/>
                <w:vertAlign w:val="baseline"/>
                <w:lang w:val="en-US" w:eastAsia="zh-CN"/>
              </w:rPr>
              <w:t>心血管辅助诊断科（成人心脏超声室）</w:t>
            </w:r>
          </w:p>
        </w:tc>
        <w:tc>
          <w:tcPr>
            <w:tcW w:w="909" w:type="dxa"/>
            <w:vAlign w:val="center"/>
          </w:tcPr>
          <w:p>
            <w:pPr>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医师</w:t>
            </w:r>
          </w:p>
        </w:tc>
        <w:tc>
          <w:tcPr>
            <w:tcW w:w="1447" w:type="dxa"/>
            <w:vAlign w:val="center"/>
          </w:tcPr>
          <w:p>
            <w:pPr>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专业技术岗</w:t>
            </w:r>
          </w:p>
        </w:tc>
        <w:tc>
          <w:tcPr>
            <w:tcW w:w="910" w:type="dxa"/>
            <w:vAlign w:val="center"/>
          </w:tcPr>
          <w:p>
            <w:pPr>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3</w:t>
            </w:r>
          </w:p>
        </w:tc>
        <w:tc>
          <w:tcPr>
            <w:tcW w:w="3028" w:type="dxa"/>
            <w:vAlign w:val="center"/>
          </w:tcPr>
          <w:p>
            <w:pPr>
              <w:ind w:firstLine="480" w:firstLineChars="200"/>
              <w:jc w:val="both"/>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1.在科主任的领导下和上级医师的指导下进行工作</w:t>
            </w:r>
            <w:r>
              <w:rPr>
                <w:rFonts w:hint="eastAsia" w:ascii="仿宋_GB2312" w:hAnsi="仿宋_GB2312" w:eastAsia="仿宋_GB2312" w:cs="仿宋_GB2312"/>
                <w:sz w:val="24"/>
                <w:szCs w:val="24"/>
                <w:vertAlign w:val="baseline"/>
                <w:lang w:val="en-US" w:eastAsia="zh-CN"/>
              </w:rPr>
              <w:t>；</w:t>
            </w:r>
          </w:p>
          <w:p>
            <w:pPr>
              <w:ind w:firstLine="480" w:firstLineChars="200"/>
              <w:jc w:val="both"/>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2.承担门诊及住院病人常规的心脏超声诊断工作</w:t>
            </w:r>
            <w:r>
              <w:rPr>
                <w:rFonts w:hint="eastAsia" w:ascii="仿宋_GB2312" w:hAnsi="仿宋_GB2312" w:eastAsia="仿宋_GB2312" w:cs="仿宋_GB2312"/>
                <w:sz w:val="24"/>
                <w:szCs w:val="24"/>
                <w:vertAlign w:val="baseline"/>
                <w:lang w:val="en-US" w:eastAsia="zh-CN"/>
              </w:rPr>
              <w:t>；</w:t>
            </w:r>
          </w:p>
          <w:p>
            <w:pPr>
              <w:ind w:firstLine="480" w:firstLineChars="200"/>
              <w:jc w:val="both"/>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3.承担急危重症患者床边心脏超声检查及心脏超声室夜间和节假日心脏超声诊断值班工作和术中心脏超声的诊断工作</w:t>
            </w:r>
            <w:r>
              <w:rPr>
                <w:rFonts w:hint="eastAsia" w:ascii="仿宋_GB2312" w:hAnsi="仿宋_GB2312" w:eastAsia="仿宋_GB2312" w:cs="仿宋_GB2312"/>
                <w:sz w:val="24"/>
                <w:szCs w:val="24"/>
                <w:vertAlign w:val="baseline"/>
                <w:lang w:val="en-US" w:eastAsia="zh-CN"/>
              </w:rPr>
              <w:t>；</w:t>
            </w:r>
          </w:p>
          <w:p>
            <w:pPr>
              <w:ind w:firstLine="480" w:firstLineChars="200"/>
              <w:jc w:val="both"/>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4.担负一定的科研和教学任务，做好进修、规培人员的指导和培训工作</w:t>
            </w:r>
            <w:r>
              <w:rPr>
                <w:rFonts w:hint="eastAsia" w:ascii="仿宋_GB2312" w:hAnsi="仿宋_GB2312" w:eastAsia="仿宋_GB2312" w:cs="仿宋_GB2312"/>
                <w:sz w:val="24"/>
                <w:szCs w:val="24"/>
                <w:vertAlign w:val="baseline"/>
                <w:lang w:val="en-US" w:eastAsia="zh-CN"/>
              </w:rPr>
              <w:t>；</w:t>
            </w:r>
          </w:p>
          <w:p>
            <w:pPr>
              <w:ind w:firstLine="480" w:firstLineChars="200"/>
              <w:jc w:val="both"/>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5.掌握超声诊断仪器的原理、性能，遵守操作规程，做好防护工作，严防差错事故</w:t>
            </w:r>
            <w:r>
              <w:rPr>
                <w:rFonts w:hint="eastAsia" w:ascii="仿宋_GB2312" w:hAnsi="仿宋_GB2312" w:eastAsia="仿宋_GB2312" w:cs="仿宋_GB2312"/>
                <w:sz w:val="24"/>
                <w:szCs w:val="24"/>
                <w:vertAlign w:val="baseline"/>
                <w:lang w:val="en-US" w:eastAsia="zh-CN"/>
              </w:rPr>
              <w:t>；</w:t>
            </w:r>
          </w:p>
          <w:p>
            <w:pPr>
              <w:ind w:firstLine="480" w:firstLineChars="200"/>
              <w:jc w:val="both"/>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6.加强与临床科室的密切联系，适当参与临床实践，定期追踪、随访病人</w:t>
            </w:r>
            <w:r>
              <w:rPr>
                <w:rFonts w:hint="eastAsia" w:ascii="仿宋_GB2312" w:hAnsi="仿宋_GB2312" w:eastAsia="仿宋_GB2312" w:cs="仿宋_GB2312"/>
                <w:sz w:val="24"/>
                <w:szCs w:val="24"/>
                <w:vertAlign w:val="baseline"/>
                <w:lang w:val="en-US" w:eastAsia="zh-CN"/>
              </w:rPr>
              <w:t>。</w:t>
            </w:r>
          </w:p>
        </w:tc>
        <w:tc>
          <w:tcPr>
            <w:tcW w:w="7024" w:type="dxa"/>
            <w:vAlign w:val="center"/>
          </w:tcPr>
          <w:p>
            <w:pPr>
              <w:ind w:firstLine="480" w:firstLineChars="200"/>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1.非应届毕业生，年龄不超过</w:t>
            </w:r>
            <w:r>
              <w:rPr>
                <w:rFonts w:hint="default" w:ascii="仿宋_GB2312" w:hAnsi="仿宋_GB2312" w:eastAsia="仿宋_GB2312" w:cs="仿宋_GB2312"/>
                <w:color w:val="auto"/>
                <w:sz w:val="24"/>
                <w:szCs w:val="24"/>
                <w:lang w:val="en-US" w:eastAsia="zh-CN"/>
              </w:rPr>
              <w:t>35</w:t>
            </w:r>
            <w:r>
              <w:rPr>
                <w:rFonts w:hint="eastAsia" w:ascii="仿宋_GB2312" w:hAnsi="仿宋_GB2312" w:eastAsia="仿宋_GB2312" w:cs="仿宋_GB2312"/>
                <w:color w:val="auto"/>
                <w:sz w:val="24"/>
                <w:szCs w:val="24"/>
                <w:lang w:val="en-US" w:eastAsia="zh-CN"/>
              </w:rPr>
              <w:t>周岁；</w:t>
            </w:r>
          </w:p>
          <w:p>
            <w:pPr>
              <w:ind w:firstLine="480" w:firstLineChars="200"/>
              <w:jc w:val="both"/>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2.心血管内科、影像学专业硕士研究生及以上学历，并取得相应学位；第一学历要求为“985”、“211”工程重点建设高校毕业，或相应专业本科教育排名进入中国大学本科教育排行榜前20名；</w:t>
            </w:r>
          </w:p>
          <w:p>
            <w:pPr>
              <w:ind w:firstLine="480" w:firstLineChars="200"/>
              <w:jc w:val="both"/>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3.取得全国大学英语六级合格证书或托福、雅思等达到国家选派留学分数线</w:t>
            </w:r>
            <w:r>
              <w:rPr>
                <w:rFonts w:hint="default"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lang w:val="en-US" w:eastAsia="zh-CN"/>
              </w:rPr>
              <w:t>具有良好的英语听说读写能力；</w:t>
            </w:r>
          </w:p>
          <w:p>
            <w:pPr>
              <w:ind w:firstLine="480" w:firstLineChars="200"/>
              <w:jc w:val="both"/>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4.已在省级或部属三甲医院完成心血管内科专业、影像专业住院医师规范化培训</w:t>
            </w:r>
            <w:r>
              <w:rPr>
                <w:rFonts w:hint="default" w:ascii="仿宋_GB2312" w:hAnsi="仿宋_GB2312" w:eastAsia="仿宋_GB2312" w:cs="仿宋_GB2312"/>
                <w:color w:val="auto"/>
                <w:sz w:val="24"/>
                <w:szCs w:val="24"/>
                <w:lang w:val="en-US" w:eastAsia="zh-CN"/>
              </w:rPr>
              <w:t>并取得相应的合格证书</w:t>
            </w:r>
            <w:r>
              <w:rPr>
                <w:rFonts w:hint="eastAsia" w:ascii="仿宋_GB2312" w:hAnsi="仿宋_GB2312" w:eastAsia="仿宋_GB2312" w:cs="仿宋_GB2312"/>
                <w:color w:val="auto"/>
                <w:sz w:val="24"/>
                <w:szCs w:val="24"/>
                <w:vertAlign w:val="baseline"/>
                <w:lang w:val="en-US" w:eastAsia="zh-CN"/>
              </w:rPr>
              <w:t>，熟悉心脏超声操作；本院完成规培者须根据其招录当年生源情况及医院实际用人需求综合考虑后择优录用；</w:t>
            </w:r>
          </w:p>
          <w:p>
            <w:pPr>
              <w:ind w:firstLine="480" w:firstLineChars="200"/>
              <w:jc w:val="both"/>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5.具备自主开展科研工作能力者优先考虑。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17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sz w:val="28"/>
                <w:szCs w:val="28"/>
                <w:vertAlign w:val="baseline"/>
                <w:lang w:val="en-US" w:eastAsia="zh-CN"/>
              </w:rPr>
              <w:t>部门</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sz w:val="28"/>
                <w:szCs w:val="28"/>
                <w:vertAlign w:val="baseline"/>
                <w:lang w:val="en-US" w:eastAsia="zh-CN"/>
              </w:rPr>
              <w:t>岗位名称</w:t>
            </w:r>
          </w:p>
        </w:tc>
        <w:tc>
          <w:tcPr>
            <w:tcW w:w="144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sz w:val="28"/>
                <w:szCs w:val="28"/>
                <w:vertAlign w:val="baseline"/>
                <w:lang w:val="en-US" w:eastAsia="zh-CN"/>
              </w:rPr>
              <w:t>岗位类型</w:t>
            </w:r>
          </w:p>
        </w:tc>
        <w:tc>
          <w:tcPr>
            <w:tcW w:w="9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sz w:val="28"/>
                <w:szCs w:val="28"/>
                <w:vertAlign w:val="baseline"/>
                <w:lang w:val="en-US" w:eastAsia="zh-CN"/>
              </w:rPr>
              <w:t>招聘人数</w:t>
            </w:r>
          </w:p>
        </w:tc>
        <w:tc>
          <w:tcPr>
            <w:tcW w:w="302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sz w:val="28"/>
                <w:szCs w:val="28"/>
                <w:vertAlign w:val="baseline"/>
                <w:lang w:val="en-US" w:eastAsia="zh-CN"/>
              </w:rPr>
              <w:t>岗位职责</w:t>
            </w:r>
          </w:p>
        </w:tc>
        <w:tc>
          <w:tcPr>
            <w:tcW w:w="702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sz w:val="28"/>
                <w:szCs w:val="28"/>
                <w:vertAlign w:val="baseline"/>
                <w:lang w:val="en-US" w:eastAsia="zh-CN"/>
              </w:rPr>
              <w:t>应聘条件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2" w:hRule="atLeast"/>
        </w:trPr>
        <w:tc>
          <w:tcPr>
            <w:tcW w:w="1722" w:type="dxa"/>
            <w:vAlign w:val="center"/>
          </w:tcPr>
          <w:p>
            <w:pPr>
              <w:jc w:val="center"/>
              <w:rPr>
                <w:rFonts w:hint="default" w:ascii="仿宋_GB2312" w:hAnsi="仿宋_GB2312" w:eastAsia="仿宋_GB2312" w:cs="仿宋_GB2312"/>
                <w:b/>
                <w:bCs/>
                <w:kern w:val="2"/>
                <w:sz w:val="24"/>
                <w:szCs w:val="24"/>
                <w:vertAlign w:val="baseline"/>
                <w:lang w:val="en-US" w:eastAsia="zh-CN" w:bidi="ar-SA"/>
              </w:rPr>
            </w:pPr>
            <w:r>
              <w:rPr>
                <w:rFonts w:hint="eastAsia" w:ascii="仿宋_GB2312" w:hAnsi="仿宋_GB2312" w:eastAsia="仿宋_GB2312" w:cs="仿宋_GB2312"/>
                <w:b/>
                <w:bCs/>
                <w:sz w:val="24"/>
                <w:szCs w:val="24"/>
                <w:vertAlign w:val="baseline"/>
                <w:lang w:val="en-US" w:eastAsia="zh-CN"/>
              </w:rPr>
              <w:t>体外循环室</w:t>
            </w:r>
          </w:p>
        </w:tc>
        <w:tc>
          <w:tcPr>
            <w:tcW w:w="909"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医师</w:t>
            </w:r>
          </w:p>
        </w:tc>
        <w:tc>
          <w:tcPr>
            <w:tcW w:w="1447" w:type="dxa"/>
            <w:vAlign w:val="center"/>
          </w:tcPr>
          <w:p>
            <w:pPr>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专业技术岗</w:t>
            </w:r>
          </w:p>
        </w:tc>
        <w:tc>
          <w:tcPr>
            <w:tcW w:w="910"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3</w:t>
            </w:r>
          </w:p>
        </w:tc>
        <w:tc>
          <w:tcPr>
            <w:tcW w:w="3028" w:type="dxa"/>
            <w:vAlign w:val="center"/>
          </w:tcPr>
          <w:p>
            <w:pPr>
              <w:numPr>
                <w:ilvl w:val="0"/>
                <w:numId w:val="0"/>
              </w:numPr>
              <w:ind w:firstLine="480" w:firstLineChars="200"/>
              <w:jc w:val="both"/>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w:t>
            </w:r>
            <w:r>
              <w:rPr>
                <w:rFonts w:hint="default" w:ascii="仿宋_GB2312" w:hAnsi="仿宋_GB2312" w:eastAsia="仿宋_GB2312" w:cs="仿宋_GB2312"/>
                <w:kern w:val="2"/>
                <w:sz w:val="24"/>
                <w:szCs w:val="24"/>
                <w:lang w:val="en-US" w:eastAsia="zh-CN" w:bidi="ar-SA"/>
              </w:rPr>
              <w:t>参与体外循环医疗、科研、教学工作</w:t>
            </w:r>
            <w:r>
              <w:rPr>
                <w:rFonts w:hint="eastAsia" w:ascii="仿宋_GB2312" w:hAnsi="仿宋_GB2312" w:eastAsia="仿宋_GB2312" w:cs="仿宋_GB2312"/>
                <w:kern w:val="2"/>
                <w:sz w:val="24"/>
                <w:szCs w:val="24"/>
                <w:lang w:val="en-US" w:eastAsia="zh-CN" w:bidi="ar-SA"/>
              </w:rPr>
              <w:t>；</w:t>
            </w:r>
            <w:r>
              <w:rPr>
                <w:rFonts w:hint="default" w:ascii="仿宋_GB2312" w:hAnsi="仿宋_GB2312" w:eastAsia="仿宋_GB2312" w:cs="仿宋_GB2312"/>
                <w:kern w:val="2"/>
                <w:sz w:val="24"/>
                <w:szCs w:val="24"/>
                <w:lang w:val="en-US" w:eastAsia="zh-CN" w:bidi="ar-SA"/>
              </w:rPr>
              <w:t xml:space="preserve"> </w:t>
            </w:r>
          </w:p>
          <w:p>
            <w:pPr>
              <w:numPr>
                <w:ilvl w:val="0"/>
                <w:numId w:val="0"/>
              </w:numPr>
              <w:ind w:firstLine="480" w:firstLineChars="200"/>
              <w:jc w:val="both"/>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w:t>
            </w:r>
            <w:r>
              <w:rPr>
                <w:rFonts w:hint="default" w:ascii="仿宋_GB2312" w:hAnsi="仿宋_GB2312" w:eastAsia="仿宋_GB2312" w:cs="仿宋_GB2312"/>
                <w:kern w:val="2"/>
                <w:sz w:val="24"/>
                <w:szCs w:val="24"/>
                <w:lang w:val="en-US" w:eastAsia="zh-CN" w:bidi="ar-SA"/>
              </w:rPr>
              <w:t>在科主任、上级医师指导下完成急危重ECMO抢救工作</w:t>
            </w:r>
            <w:r>
              <w:rPr>
                <w:rFonts w:hint="eastAsia" w:ascii="仿宋_GB2312" w:hAnsi="仿宋_GB2312" w:eastAsia="仿宋_GB2312" w:cs="仿宋_GB2312"/>
                <w:kern w:val="2"/>
                <w:sz w:val="24"/>
                <w:szCs w:val="24"/>
                <w:lang w:val="en-US" w:eastAsia="zh-CN" w:bidi="ar-SA"/>
              </w:rPr>
              <w:t>；</w:t>
            </w:r>
          </w:p>
          <w:p>
            <w:pPr>
              <w:numPr>
                <w:ilvl w:val="0"/>
                <w:numId w:val="0"/>
              </w:numPr>
              <w:ind w:firstLine="480" w:firstLineChars="200"/>
              <w:jc w:val="both"/>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w:t>
            </w:r>
            <w:r>
              <w:rPr>
                <w:rFonts w:hint="default" w:ascii="仿宋_GB2312" w:hAnsi="仿宋_GB2312" w:eastAsia="仿宋_GB2312" w:cs="仿宋_GB2312"/>
                <w:kern w:val="2"/>
                <w:sz w:val="24"/>
                <w:szCs w:val="24"/>
                <w:lang w:val="en-US" w:eastAsia="zh-CN" w:bidi="ar-SA"/>
              </w:rPr>
              <w:t>指导下级医师和进修学员的培训和日常管理</w:t>
            </w:r>
            <w:r>
              <w:rPr>
                <w:rFonts w:hint="eastAsia" w:ascii="仿宋_GB2312" w:hAnsi="仿宋_GB2312" w:eastAsia="仿宋_GB2312" w:cs="仿宋_GB2312"/>
                <w:kern w:val="2"/>
                <w:sz w:val="24"/>
                <w:szCs w:val="24"/>
                <w:lang w:val="en-US" w:eastAsia="zh-CN" w:bidi="ar-SA"/>
              </w:rPr>
              <w:t>。</w:t>
            </w:r>
          </w:p>
        </w:tc>
        <w:tc>
          <w:tcPr>
            <w:tcW w:w="7024" w:type="dxa"/>
            <w:vAlign w:val="center"/>
          </w:tcPr>
          <w:p>
            <w:pPr>
              <w:ind w:firstLine="480" w:firstLineChars="200"/>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r>
              <w:rPr>
                <w:rFonts w:hint="default" w:ascii="仿宋_GB2312" w:hAnsi="仿宋_GB2312" w:eastAsia="仿宋_GB2312" w:cs="仿宋_GB2312"/>
                <w:color w:val="auto"/>
                <w:sz w:val="24"/>
                <w:szCs w:val="24"/>
                <w:lang w:val="en-US" w:eastAsia="zh-CN"/>
              </w:rPr>
              <w:t>取得</w:t>
            </w:r>
            <w:r>
              <w:rPr>
                <w:rFonts w:hint="eastAsia" w:ascii="仿宋_GB2312" w:hAnsi="仿宋_GB2312" w:eastAsia="仿宋_GB2312" w:cs="仿宋_GB2312"/>
                <w:color w:val="auto"/>
                <w:sz w:val="24"/>
                <w:szCs w:val="24"/>
                <w:lang w:val="en-US" w:eastAsia="zh-CN"/>
              </w:rPr>
              <w:t>麻醉学、重症医学、心血管外科学</w:t>
            </w:r>
            <w:r>
              <w:rPr>
                <w:rFonts w:hint="default" w:ascii="仿宋_GB2312" w:hAnsi="仿宋_GB2312" w:eastAsia="仿宋_GB2312" w:cs="仿宋_GB2312"/>
                <w:color w:val="auto"/>
                <w:sz w:val="24"/>
                <w:szCs w:val="24"/>
                <w:lang w:val="en-US" w:eastAsia="zh-CN"/>
              </w:rPr>
              <w:t>全日制</w:t>
            </w:r>
            <w:r>
              <w:rPr>
                <w:rFonts w:hint="eastAsia" w:ascii="仿宋_GB2312" w:hAnsi="仿宋_GB2312" w:eastAsia="仿宋_GB2312" w:cs="仿宋_GB2312"/>
                <w:color w:val="auto"/>
                <w:sz w:val="24"/>
                <w:szCs w:val="24"/>
                <w:lang w:val="en-US" w:eastAsia="zh-CN"/>
              </w:rPr>
              <w:t>博士</w:t>
            </w:r>
            <w:r>
              <w:rPr>
                <w:rFonts w:hint="default" w:ascii="仿宋_GB2312" w:hAnsi="仿宋_GB2312" w:eastAsia="仿宋_GB2312" w:cs="仿宋_GB2312"/>
                <w:color w:val="auto"/>
                <w:sz w:val="24"/>
                <w:szCs w:val="24"/>
                <w:lang w:val="en-US" w:eastAsia="zh-CN"/>
              </w:rPr>
              <w:t>及以上学历</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vertAlign w:val="baseline"/>
                <w:lang w:val="en-US" w:eastAsia="zh-CN"/>
              </w:rPr>
              <w:t>并取得相应学位</w:t>
            </w:r>
            <w:r>
              <w:rPr>
                <w:rFonts w:hint="default" w:ascii="仿宋_GB2312" w:hAnsi="仿宋_GB2312" w:eastAsia="仿宋_GB2312" w:cs="仿宋_GB2312"/>
                <w:color w:val="auto"/>
                <w:sz w:val="24"/>
                <w:szCs w:val="24"/>
                <w:lang w:val="en-US" w:eastAsia="zh-CN"/>
              </w:rPr>
              <w:t>；第一学历要求为“985”、“211”工程重点建设高校毕业，或相应专业本科教育排名进入中国大学本科教育排行榜前20名</w:t>
            </w:r>
            <w:r>
              <w:rPr>
                <w:rFonts w:hint="eastAsia" w:ascii="仿宋_GB2312" w:hAnsi="仿宋_GB2312" w:eastAsia="仿宋_GB2312" w:cs="仿宋_GB2312"/>
                <w:color w:val="auto"/>
                <w:sz w:val="24"/>
                <w:szCs w:val="24"/>
                <w:lang w:val="en-US" w:eastAsia="zh-CN"/>
              </w:rPr>
              <w:t>；</w:t>
            </w:r>
          </w:p>
          <w:p>
            <w:pPr>
              <w:ind w:firstLine="480" w:firstLineChars="200"/>
              <w:jc w:val="both"/>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r>
              <w:rPr>
                <w:rFonts w:hint="default" w:ascii="仿宋_GB2312" w:hAnsi="仿宋_GB2312" w:eastAsia="仿宋_GB2312" w:cs="仿宋_GB2312"/>
                <w:color w:val="auto"/>
                <w:sz w:val="24"/>
                <w:szCs w:val="24"/>
                <w:lang w:val="en-US" w:eastAsia="zh-CN"/>
              </w:rPr>
              <w:t>取得全国大学英语六级合格证书或托福、雅思等达到国家选派留学分数线；</w:t>
            </w:r>
          </w:p>
          <w:p>
            <w:pPr>
              <w:ind w:firstLine="480" w:firstLineChars="200"/>
              <w:jc w:val="both"/>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3.</w:t>
            </w:r>
            <w:r>
              <w:rPr>
                <w:rFonts w:hint="default" w:ascii="仿宋_GB2312" w:hAnsi="仿宋_GB2312" w:eastAsia="仿宋_GB2312" w:cs="仿宋_GB2312"/>
                <w:color w:val="auto"/>
                <w:sz w:val="24"/>
                <w:szCs w:val="24"/>
                <w:lang w:val="en-US" w:eastAsia="zh-CN"/>
              </w:rPr>
              <w:t>非应届毕业生</w:t>
            </w:r>
            <w:r>
              <w:rPr>
                <w:rFonts w:hint="eastAsia" w:ascii="仿宋_GB2312" w:hAnsi="仿宋_GB2312" w:eastAsia="仿宋_GB2312" w:cs="仿宋_GB2312"/>
                <w:color w:val="auto"/>
                <w:sz w:val="24"/>
                <w:szCs w:val="24"/>
                <w:lang w:val="en-US" w:eastAsia="zh-CN"/>
              </w:rPr>
              <w:t>须</w:t>
            </w:r>
            <w:r>
              <w:rPr>
                <w:rFonts w:hint="default" w:ascii="仿宋_GB2312" w:hAnsi="仿宋_GB2312" w:eastAsia="仿宋_GB2312" w:cs="仿宋_GB2312"/>
                <w:color w:val="auto"/>
                <w:sz w:val="24"/>
                <w:szCs w:val="24"/>
                <w:lang w:val="en-US" w:eastAsia="zh-CN"/>
              </w:rPr>
              <w:t>在省级或部属三甲医院完成全国住院医师规范化培训并取得相应的合格证书；本院完成规培者须根据其招录当年生源情况及医院实际用人需求综合考虑后择优录用。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6" w:hRule="atLeast"/>
        </w:trPr>
        <w:tc>
          <w:tcPr>
            <w:tcW w:w="1722" w:type="dxa"/>
            <w:vAlign w:val="center"/>
          </w:tcPr>
          <w:p>
            <w:pPr>
              <w:jc w:val="center"/>
              <w:rPr>
                <w:rFonts w:hint="default" w:ascii="仿宋_GB2312" w:hAnsi="仿宋_GB2312" w:eastAsia="仿宋_GB2312" w:cs="仿宋_GB2312"/>
                <w:b/>
                <w:bCs/>
                <w:kern w:val="2"/>
                <w:sz w:val="24"/>
                <w:szCs w:val="24"/>
                <w:vertAlign w:val="baseline"/>
                <w:lang w:val="en-US" w:eastAsia="zh-CN" w:bidi="ar-SA"/>
              </w:rPr>
            </w:pPr>
            <w:r>
              <w:rPr>
                <w:rFonts w:hint="eastAsia" w:ascii="仿宋_GB2312" w:hAnsi="仿宋_GB2312" w:eastAsia="仿宋_GB2312" w:cs="仿宋_GB2312"/>
                <w:b/>
                <w:bCs/>
                <w:kern w:val="2"/>
                <w:sz w:val="24"/>
                <w:szCs w:val="24"/>
                <w:vertAlign w:val="baseline"/>
                <w:lang w:val="en-US" w:eastAsia="zh-CN" w:bidi="ar-SA"/>
              </w:rPr>
              <w:t>口腔科</w:t>
            </w:r>
          </w:p>
        </w:tc>
        <w:tc>
          <w:tcPr>
            <w:tcW w:w="909" w:type="dxa"/>
            <w:vAlign w:val="center"/>
          </w:tcPr>
          <w:p>
            <w:pPr>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技师</w:t>
            </w:r>
          </w:p>
        </w:tc>
        <w:tc>
          <w:tcPr>
            <w:tcW w:w="1447"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专业技术岗</w:t>
            </w:r>
          </w:p>
        </w:tc>
        <w:tc>
          <w:tcPr>
            <w:tcW w:w="910"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1</w:t>
            </w:r>
          </w:p>
        </w:tc>
        <w:tc>
          <w:tcPr>
            <w:tcW w:w="3028" w:type="dxa"/>
            <w:vAlign w:val="center"/>
          </w:tcPr>
          <w:p>
            <w:pPr>
              <w:numPr>
                <w:ilvl w:val="0"/>
                <w:numId w:val="0"/>
              </w:numPr>
              <w:ind w:firstLine="480" w:firstLineChars="200"/>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1.负责口腔受检病人的放射检查项目（ct、dr、cr）的检查；</w:t>
            </w:r>
          </w:p>
          <w:p>
            <w:pPr>
              <w:numPr>
                <w:ilvl w:val="0"/>
                <w:numId w:val="0"/>
              </w:numPr>
              <w:ind w:firstLine="480" w:firstLineChars="200"/>
              <w:jc w:val="both"/>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vertAlign w:val="baseline"/>
                <w:lang w:val="en-US" w:eastAsia="zh-CN"/>
              </w:rPr>
              <w:t>2.按照放射检查项目要求和专业规范用语，认真细致记录检查结果，做出专业的检查结论及建议。</w:t>
            </w:r>
          </w:p>
        </w:tc>
        <w:tc>
          <w:tcPr>
            <w:tcW w:w="7024" w:type="dxa"/>
            <w:vAlign w:val="center"/>
          </w:tcPr>
          <w:p>
            <w:pPr>
              <w:ind w:firstLine="480" w:firstLineChars="200"/>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lang w:eastAsia="zh-CN"/>
              </w:rPr>
              <w:t>取得</w:t>
            </w:r>
            <w:r>
              <w:rPr>
                <w:rFonts w:hint="eastAsia" w:ascii="仿宋_GB2312" w:hAnsi="仿宋_GB2312" w:eastAsia="仿宋_GB2312" w:cs="仿宋_GB2312"/>
                <w:color w:val="auto"/>
                <w:sz w:val="24"/>
                <w:szCs w:val="24"/>
                <w:lang w:val="en-US" w:eastAsia="zh-CN"/>
              </w:rPr>
              <w:t>医学影像专业、放射专业、口腔医学专业</w:t>
            </w:r>
            <w:r>
              <w:rPr>
                <w:rFonts w:hint="eastAsia" w:ascii="仿宋_GB2312" w:hAnsi="仿宋_GB2312" w:eastAsia="仿宋_GB2312" w:cs="仿宋_GB2312"/>
                <w:color w:val="auto"/>
                <w:sz w:val="24"/>
                <w:szCs w:val="24"/>
              </w:rPr>
              <w:t>全日制本科及以上学历，并取得相应的学位</w:t>
            </w:r>
            <w:r>
              <w:rPr>
                <w:rFonts w:hint="eastAsia" w:ascii="仿宋_GB2312" w:hAnsi="仿宋_GB2312" w:eastAsia="仿宋_GB2312" w:cs="仿宋_GB2312"/>
                <w:color w:val="auto"/>
                <w:sz w:val="24"/>
                <w:szCs w:val="24"/>
                <w:lang w:eastAsia="zh-CN"/>
              </w:rPr>
              <w:t>；</w:t>
            </w:r>
          </w:p>
          <w:p>
            <w:pPr>
              <w:ind w:firstLine="480" w:firstLineChars="200"/>
              <w:jc w:val="both"/>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取得全国大学英语四级及以上合格证书</w:t>
            </w:r>
            <w:r>
              <w:rPr>
                <w:rFonts w:hint="eastAsia" w:ascii="仿宋_GB2312" w:hAnsi="仿宋_GB2312" w:eastAsia="仿宋_GB2312" w:cs="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3" w:hRule="atLeast"/>
        </w:trPr>
        <w:tc>
          <w:tcPr>
            <w:tcW w:w="1722"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眼科</w:t>
            </w:r>
          </w:p>
        </w:tc>
        <w:tc>
          <w:tcPr>
            <w:tcW w:w="909"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技师</w:t>
            </w:r>
          </w:p>
        </w:tc>
        <w:tc>
          <w:tcPr>
            <w:tcW w:w="144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专业技术岗</w:t>
            </w:r>
          </w:p>
        </w:tc>
        <w:tc>
          <w:tcPr>
            <w:tcW w:w="91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3028" w:type="dxa"/>
            <w:vAlign w:val="center"/>
          </w:tcPr>
          <w:p>
            <w:pPr>
              <w:ind w:firstLine="480" w:firstLineChars="200"/>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lang w:val="en-US" w:eastAsia="zh-CN"/>
              </w:rPr>
              <w:t>负责眼科技师相关专业检查及视光门诊相关技术工作。</w:t>
            </w:r>
          </w:p>
        </w:tc>
        <w:tc>
          <w:tcPr>
            <w:tcW w:w="7024" w:type="dxa"/>
            <w:vAlign w:val="center"/>
          </w:tcPr>
          <w:p>
            <w:pPr>
              <w:ind w:firstLine="480" w:firstLineChars="200"/>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t>取得</w:t>
            </w:r>
            <w:r>
              <w:rPr>
                <w:rFonts w:hint="eastAsia" w:ascii="仿宋_GB2312" w:hAnsi="仿宋_GB2312" w:eastAsia="仿宋_GB2312" w:cs="仿宋_GB2312"/>
                <w:sz w:val="24"/>
                <w:szCs w:val="24"/>
                <w:lang w:val="en-US" w:eastAsia="zh-CN"/>
              </w:rPr>
              <w:t>视光学专业、</w:t>
            </w:r>
            <w:r>
              <w:rPr>
                <w:rFonts w:hint="eastAsia" w:ascii="仿宋_GB2312" w:hAnsi="仿宋_GB2312" w:eastAsia="仿宋_GB2312" w:cs="仿宋_GB2312"/>
                <w:color w:val="auto"/>
                <w:sz w:val="24"/>
                <w:szCs w:val="24"/>
                <w:lang w:val="en-US" w:eastAsia="zh-CN"/>
              </w:rPr>
              <w:t>临床医学专业</w:t>
            </w:r>
            <w:r>
              <w:rPr>
                <w:rFonts w:hint="eastAsia" w:ascii="仿宋_GB2312" w:hAnsi="仿宋_GB2312" w:eastAsia="仿宋_GB2312" w:cs="仿宋_GB2312"/>
                <w:color w:val="auto"/>
                <w:sz w:val="24"/>
                <w:szCs w:val="24"/>
              </w:rPr>
              <w:t>全日制本科</w:t>
            </w:r>
            <w:r>
              <w:rPr>
                <w:rFonts w:hint="eastAsia" w:ascii="仿宋_GB2312" w:hAnsi="仿宋_GB2312" w:eastAsia="仿宋_GB2312" w:cs="仿宋_GB2312"/>
                <w:sz w:val="24"/>
                <w:szCs w:val="24"/>
              </w:rPr>
              <w:t>及以上学历，并取得相应的学位</w:t>
            </w:r>
            <w:r>
              <w:rPr>
                <w:rFonts w:hint="eastAsia" w:ascii="仿宋_GB2312" w:hAnsi="仿宋_GB2312" w:eastAsia="仿宋_GB2312" w:cs="仿宋_GB2312"/>
                <w:sz w:val="24"/>
                <w:szCs w:val="24"/>
                <w:lang w:eastAsia="zh-CN"/>
              </w:rPr>
              <w:t>；</w:t>
            </w:r>
          </w:p>
          <w:p>
            <w:pPr>
              <w:ind w:firstLine="480" w:firstLineChars="200"/>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取得全国大学英语四级及以上合格证书</w:t>
            </w:r>
            <w:r>
              <w:rPr>
                <w:rFonts w:hint="eastAsia" w:ascii="仿宋_GB2312" w:hAnsi="仿宋_GB2312" w:eastAsia="仿宋_GB2312" w:cs="仿宋_GB2312"/>
                <w:sz w:val="24"/>
                <w:szCs w:val="24"/>
                <w:lang w:eastAsia="zh-CN"/>
              </w:rPr>
              <w:t>；</w:t>
            </w:r>
          </w:p>
          <w:p>
            <w:pPr>
              <w:ind w:firstLine="480" w:firstLineChars="200"/>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color w:val="auto"/>
                <w:sz w:val="24"/>
                <w:szCs w:val="24"/>
                <w:lang w:val="en-US" w:eastAsia="zh-CN"/>
              </w:rPr>
              <w:t>3.有视光学背景</w:t>
            </w:r>
            <w:r>
              <w:rPr>
                <w:rFonts w:hint="eastAsia" w:ascii="仿宋_GB2312" w:hAnsi="仿宋_GB2312" w:eastAsia="仿宋_GB2312" w:cs="仿宋_GB2312"/>
                <w:sz w:val="24"/>
                <w:szCs w:val="24"/>
                <w:lang w:val="en-US" w:eastAsia="zh-CN"/>
              </w:rPr>
              <w:t>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17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sz w:val="28"/>
                <w:szCs w:val="28"/>
                <w:vertAlign w:val="baseline"/>
                <w:lang w:val="en-US" w:eastAsia="zh-CN"/>
              </w:rPr>
              <w:t>部门</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sz w:val="28"/>
                <w:szCs w:val="28"/>
                <w:vertAlign w:val="baseline"/>
                <w:lang w:val="en-US" w:eastAsia="zh-CN"/>
              </w:rPr>
              <w:t>岗位名称</w:t>
            </w:r>
          </w:p>
        </w:tc>
        <w:tc>
          <w:tcPr>
            <w:tcW w:w="144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sz w:val="28"/>
                <w:szCs w:val="28"/>
                <w:vertAlign w:val="baseline"/>
                <w:lang w:val="en-US" w:eastAsia="zh-CN"/>
              </w:rPr>
              <w:t>岗位类型</w:t>
            </w:r>
          </w:p>
        </w:tc>
        <w:tc>
          <w:tcPr>
            <w:tcW w:w="9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sz w:val="28"/>
                <w:szCs w:val="28"/>
                <w:vertAlign w:val="baseline"/>
                <w:lang w:val="en-US" w:eastAsia="zh-CN"/>
              </w:rPr>
              <w:t>招聘人数</w:t>
            </w:r>
          </w:p>
        </w:tc>
        <w:tc>
          <w:tcPr>
            <w:tcW w:w="302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sz w:val="28"/>
                <w:szCs w:val="28"/>
                <w:vertAlign w:val="baseline"/>
                <w:lang w:val="en-US" w:eastAsia="zh-CN"/>
              </w:rPr>
              <w:t>岗位职责</w:t>
            </w:r>
          </w:p>
        </w:tc>
        <w:tc>
          <w:tcPr>
            <w:tcW w:w="702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sz w:val="28"/>
                <w:szCs w:val="28"/>
                <w:vertAlign w:val="baseline"/>
                <w:lang w:val="en-US" w:eastAsia="zh-CN"/>
              </w:rPr>
              <w:t>应聘条件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2" w:hRule="atLeast"/>
        </w:trPr>
        <w:tc>
          <w:tcPr>
            <w:tcW w:w="1722"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医学研究部</w:t>
            </w:r>
          </w:p>
          <w:p>
            <w:pPr>
              <w:jc w:val="center"/>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广东省华南结构性心脏病重点实验室</w:t>
            </w:r>
          </w:p>
        </w:tc>
        <w:tc>
          <w:tcPr>
            <w:tcW w:w="909"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科研人员</w:t>
            </w:r>
          </w:p>
        </w:tc>
        <w:tc>
          <w:tcPr>
            <w:tcW w:w="144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研究系列岗</w:t>
            </w:r>
          </w:p>
        </w:tc>
        <w:tc>
          <w:tcPr>
            <w:tcW w:w="91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3028" w:type="dxa"/>
            <w:vAlign w:val="center"/>
          </w:tcPr>
          <w:p>
            <w:pPr>
              <w:ind w:firstLine="480" w:firstLineChars="200"/>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从事心血管专业方面基础研究。</w:t>
            </w:r>
          </w:p>
        </w:tc>
        <w:tc>
          <w:tcPr>
            <w:tcW w:w="7024" w:type="dxa"/>
            <w:vAlign w:val="center"/>
          </w:tcPr>
          <w:p>
            <w:pPr>
              <w:ind w:firstLine="480" w:firstLineChars="200"/>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t>取得</w:t>
            </w:r>
            <w:r>
              <w:rPr>
                <w:rFonts w:hint="eastAsia" w:ascii="仿宋_GB2312" w:hAnsi="仿宋_GB2312" w:eastAsia="仿宋_GB2312" w:cs="仿宋_GB2312"/>
                <w:color w:val="auto"/>
                <w:sz w:val="24"/>
                <w:szCs w:val="24"/>
                <w:lang w:val="en-US" w:eastAsia="zh-CN"/>
              </w:rPr>
              <w:t>临床医学、生命科学专业</w:t>
            </w:r>
            <w:r>
              <w:rPr>
                <w:rFonts w:hint="eastAsia" w:ascii="仿宋_GB2312" w:hAnsi="仿宋_GB2312" w:eastAsia="仿宋_GB2312" w:cs="仿宋_GB2312"/>
                <w:color w:val="auto"/>
                <w:sz w:val="24"/>
                <w:szCs w:val="24"/>
              </w:rPr>
              <w:t>全日制</w:t>
            </w:r>
            <w:r>
              <w:rPr>
                <w:rFonts w:hint="eastAsia" w:ascii="仿宋_GB2312" w:hAnsi="仿宋_GB2312" w:eastAsia="仿宋_GB2312" w:cs="仿宋_GB2312"/>
                <w:color w:val="auto"/>
                <w:sz w:val="24"/>
                <w:szCs w:val="24"/>
                <w:lang w:val="en-US" w:eastAsia="zh-CN"/>
              </w:rPr>
              <w:t>博士</w:t>
            </w:r>
            <w:r>
              <w:rPr>
                <w:rFonts w:hint="eastAsia" w:ascii="仿宋_GB2312" w:hAnsi="仿宋_GB2312" w:eastAsia="仿宋_GB2312" w:cs="仿宋_GB2312"/>
                <w:color w:val="auto"/>
                <w:sz w:val="24"/>
                <w:szCs w:val="24"/>
              </w:rPr>
              <w:t>及以上学历，并取得相应的学位</w:t>
            </w:r>
            <w:r>
              <w:rPr>
                <w:rFonts w:hint="eastAsia" w:ascii="仿宋_GB2312" w:hAnsi="仿宋_GB2312" w:eastAsia="仿宋_GB2312" w:cs="仿宋_GB2312"/>
                <w:color w:val="auto"/>
                <w:sz w:val="24"/>
                <w:szCs w:val="24"/>
                <w:lang w:eastAsia="zh-CN"/>
              </w:rPr>
              <w:t>；第一学历为“985”、“211”工程重点建设高校毕业，或相应专业本科教育排名进入中国大</w:t>
            </w:r>
            <w:r>
              <w:rPr>
                <w:rFonts w:hint="eastAsia" w:ascii="仿宋_GB2312" w:hAnsi="仿宋_GB2312" w:eastAsia="仿宋_GB2312" w:cs="仿宋_GB2312"/>
                <w:sz w:val="24"/>
                <w:szCs w:val="24"/>
                <w:lang w:eastAsia="zh-CN"/>
              </w:rPr>
              <w:t>学本科教育排行榜前20名；</w:t>
            </w:r>
          </w:p>
          <w:p>
            <w:pPr>
              <w:ind w:firstLine="480" w:firstLineChars="200"/>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取得全国大学英语六级合格证书或托福、雅思等达到国家选派留学分数线；</w:t>
            </w:r>
          </w:p>
          <w:p>
            <w:pPr>
              <w:ind w:firstLine="480" w:firstLineChars="2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3.应届毕业生：在读期间以第一作者身份（共同第一作者须排名第一）发表JCR分区1区IF≥3的SCI期刊论文1篇；</w:t>
            </w:r>
          </w:p>
          <w:p>
            <w:pPr>
              <w:ind w:firstLine="480" w:firstLineChars="2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4.非应届毕业生：要求为当年度出站博士后。在站期间以第一作者身份（共同第一作者须排名第一）发表JCR分区1区IF≥3的SCI期刊论文2篇或IF≥7的SCI期刊论文1篇，且主持国家博士后课题或省部级课题至少1项。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2" w:hRule="atLeast"/>
        </w:trPr>
        <w:tc>
          <w:tcPr>
            <w:tcW w:w="1722"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医学研究部</w:t>
            </w:r>
          </w:p>
        </w:tc>
        <w:tc>
          <w:tcPr>
            <w:tcW w:w="909"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科研人员</w:t>
            </w:r>
          </w:p>
        </w:tc>
        <w:tc>
          <w:tcPr>
            <w:tcW w:w="144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研究系列岗</w:t>
            </w:r>
          </w:p>
        </w:tc>
        <w:tc>
          <w:tcPr>
            <w:tcW w:w="91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3028" w:type="dxa"/>
            <w:vAlign w:val="center"/>
          </w:tcPr>
          <w:p>
            <w:pPr>
              <w:ind w:firstLine="480" w:firstLineChars="2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从事心血管专业方面基础研究。</w:t>
            </w:r>
          </w:p>
        </w:tc>
        <w:tc>
          <w:tcPr>
            <w:tcW w:w="7024" w:type="dxa"/>
            <w:vAlign w:val="center"/>
          </w:tcPr>
          <w:p>
            <w:pPr>
              <w:ind w:firstLine="480" w:firstLineChars="200"/>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lang w:eastAsia="zh-CN"/>
              </w:rPr>
              <w:t>取得</w:t>
            </w:r>
            <w:r>
              <w:rPr>
                <w:rFonts w:hint="eastAsia" w:ascii="仿宋_GB2312" w:hAnsi="仿宋_GB2312" w:eastAsia="仿宋_GB2312" w:cs="仿宋_GB2312"/>
                <w:color w:val="auto"/>
                <w:sz w:val="24"/>
                <w:szCs w:val="24"/>
                <w:lang w:val="en-US" w:eastAsia="zh-CN"/>
              </w:rPr>
              <w:t>临床医学、生命科学专业</w:t>
            </w:r>
            <w:r>
              <w:rPr>
                <w:rFonts w:hint="eastAsia" w:ascii="仿宋_GB2312" w:hAnsi="仿宋_GB2312" w:eastAsia="仿宋_GB2312" w:cs="仿宋_GB2312"/>
                <w:color w:val="auto"/>
                <w:sz w:val="24"/>
                <w:szCs w:val="24"/>
              </w:rPr>
              <w:t>全日制</w:t>
            </w:r>
            <w:r>
              <w:rPr>
                <w:rFonts w:hint="eastAsia" w:ascii="仿宋_GB2312" w:hAnsi="仿宋_GB2312" w:eastAsia="仿宋_GB2312" w:cs="仿宋_GB2312"/>
                <w:color w:val="auto"/>
                <w:sz w:val="24"/>
                <w:szCs w:val="24"/>
                <w:lang w:val="en-US" w:eastAsia="zh-CN"/>
              </w:rPr>
              <w:t>博士</w:t>
            </w:r>
            <w:r>
              <w:rPr>
                <w:rFonts w:hint="eastAsia" w:ascii="仿宋_GB2312" w:hAnsi="仿宋_GB2312" w:eastAsia="仿宋_GB2312" w:cs="仿宋_GB2312"/>
                <w:color w:val="auto"/>
                <w:sz w:val="24"/>
                <w:szCs w:val="24"/>
              </w:rPr>
              <w:t>及以上学历，并取得相应的学位</w:t>
            </w:r>
            <w:r>
              <w:rPr>
                <w:rFonts w:hint="eastAsia" w:ascii="仿宋_GB2312" w:hAnsi="仿宋_GB2312" w:eastAsia="仿宋_GB2312" w:cs="仿宋_GB2312"/>
                <w:color w:val="auto"/>
                <w:sz w:val="24"/>
                <w:szCs w:val="24"/>
                <w:lang w:eastAsia="zh-CN"/>
              </w:rPr>
              <w:t>；第一学历为“985”、“211”工程重点建设高校毕业，或相应专业本科教育排名进入中国大学本科教育排行榜前20名；</w:t>
            </w:r>
          </w:p>
          <w:p>
            <w:pPr>
              <w:ind w:firstLine="480" w:firstLineChars="200"/>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lang w:eastAsia="zh-CN"/>
              </w:rPr>
              <w:t>取得全国大学英语六级合格证书或托福、雅思等达到国家选派留学分数线；</w:t>
            </w:r>
          </w:p>
          <w:p>
            <w:pPr>
              <w:ind w:firstLine="480" w:firstLineChars="200"/>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3.应届毕业生：在读期间以第一作者身份（共同第一作者须排名第一）发表JCR分区1区IF≥3的SCI期刊论文1篇；</w:t>
            </w:r>
          </w:p>
          <w:p>
            <w:pPr>
              <w:ind w:firstLine="480" w:firstLineChars="200"/>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4.非应届毕业生：要求为当年度出站博士后。在站期间以第一作者身份（共同第一作者须排名第一）发表JCR分区1区IF≥3的SCI期刊论文2篇或IF≥7的SCI期刊论文1篇，且主持国家博士后课题或省部级课题至少1项。</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1722" w:type="dxa"/>
            <w:vAlign w:val="center"/>
          </w:tcPr>
          <w:p>
            <w:pPr>
              <w:jc w:val="center"/>
              <w:rPr>
                <w:rFonts w:hint="eastAsia" w:ascii="仿宋_GB2312" w:hAnsi="仿宋_GB2312" w:eastAsia="仿宋_GB2312" w:cs="仿宋_GB2312"/>
                <w:b/>
                <w:bCs/>
                <w:kern w:val="2"/>
                <w:sz w:val="24"/>
                <w:szCs w:val="24"/>
                <w:vertAlign w:val="baseline"/>
                <w:lang w:val="en-US" w:eastAsia="zh-CN" w:bidi="ar-SA"/>
              </w:rPr>
            </w:pPr>
            <w:r>
              <w:rPr>
                <w:rFonts w:hint="eastAsia" w:ascii="仿宋_GB2312" w:hAnsi="仿宋_GB2312" w:eastAsia="仿宋_GB2312" w:cs="仿宋_GB2312"/>
                <w:b/>
                <w:bCs/>
                <w:sz w:val="24"/>
                <w:szCs w:val="24"/>
                <w:vertAlign w:val="baseline"/>
                <w:lang w:val="en-US" w:eastAsia="zh-CN"/>
              </w:rPr>
              <w:t>心外科</w:t>
            </w:r>
          </w:p>
        </w:tc>
        <w:tc>
          <w:tcPr>
            <w:tcW w:w="909"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实验技术人员</w:t>
            </w:r>
          </w:p>
        </w:tc>
        <w:tc>
          <w:tcPr>
            <w:tcW w:w="1447"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专业技术岗</w:t>
            </w:r>
          </w:p>
        </w:tc>
        <w:tc>
          <w:tcPr>
            <w:tcW w:w="910"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2</w:t>
            </w:r>
          </w:p>
        </w:tc>
        <w:tc>
          <w:tcPr>
            <w:tcW w:w="3028" w:type="dxa"/>
            <w:vAlign w:val="center"/>
          </w:tcPr>
          <w:p>
            <w:pPr>
              <w:ind w:firstLine="480" w:firstLineChars="2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从事心血管专业方面基础研究。</w:t>
            </w:r>
          </w:p>
        </w:tc>
        <w:tc>
          <w:tcPr>
            <w:tcW w:w="7024" w:type="dxa"/>
            <w:vAlign w:val="center"/>
          </w:tcPr>
          <w:p>
            <w:pPr>
              <w:ind w:firstLine="480" w:firstLineChars="200"/>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lang w:eastAsia="zh-CN"/>
              </w:rPr>
              <w:t>取得</w:t>
            </w:r>
            <w:r>
              <w:rPr>
                <w:rFonts w:hint="eastAsia" w:ascii="仿宋_GB2312" w:hAnsi="仿宋_GB2312" w:eastAsia="仿宋_GB2312" w:cs="仿宋_GB2312"/>
                <w:color w:val="auto"/>
                <w:sz w:val="24"/>
                <w:szCs w:val="24"/>
                <w:lang w:val="en-US" w:eastAsia="zh-CN"/>
              </w:rPr>
              <w:t>临床医学、生命科学专业</w:t>
            </w:r>
            <w:r>
              <w:rPr>
                <w:rFonts w:hint="eastAsia" w:ascii="仿宋_GB2312" w:hAnsi="仿宋_GB2312" w:eastAsia="仿宋_GB2312" w:cs="仿宋_GB2312"/>
                <w:color w:val="auto"/>
                <w:sz w:val="24"/>
                <w:szCs w:val="24"/>
              </w:rPr>
              <w:t>全日制</w:t>
            </w:r>
            <w:r>
              <w:rPr>
                <w:rFonts w:hint="eastAsia" w:ascii="仿宋_GB2312" w:hAnsi="仿宋_GB2312" w:eastAsia="仿宋_GB2312" w:cs="仿宋_GB2312"/>
                <w:color w:val="auto"/>
                <w:sz w:val="24"/>
                <w:szCs w:val="24"/>
                <w:lang w:val="en-US" w:eastAsia="zh-CN"/>
              </w:rPr>
              <w:t>硕士</w:t>
            </w:r>
            <w:r>
              <w:rPr>
                <w:rFonts w:hint="eastAsia" w:ascii="仿宋_GB2312" w:hAnsi="仿宋_GB2312" w:eastAsia="仿宋_GB2312" w:cs="仿宋_GB2312"/>
                <w:color w:val="auto"/>
                <w:sz w:val="24"/>
                <w:szCs w:val="24"/>
              </w:rPr>
              <w:t>及以上学历，并取得相应的学位</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生命科学专业需取得医学学位</w:t>
            </w:r>
            <w:r>
              <w:rPr>
                <w:rFonts w:hint="eastAsia" w:ascii="仿宋_GB2312" w:hAnsi="仿宋_GB2312" w:eastAsia="仿宋_GB2312" w:cs="仿宋_GB2312"/>
                <w:color w:val="auto"/>
                <w:sz w:val="24"/>
                <w:szCs w:val="24"/>
                <w:lang w:eastAsia="zh-CN"/>
              </w:rPr>
              <w:t>）；</w:t>
            </w:r>
          </w:p>
          <w:p>
            <w:pPr>
              <w:ind w:firstLine="480" w:firstLineChars="200"/>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2.取得全国大学英语四级及以上合格证书。</w:t>
            </w:r>
          </w:p>
        </w:tc>
      </w:tr>
    </w:tbl>
    <w:p>
      <w:pPr>
        <w:jc w:val="both"/>
        <w:rPr>
          <w:rFonts w:hint="default" w:ascii="仿宋_GB2312" w:hAnsi="仿宋_GB2312" w:eastAsia="仿宋_GB2312" w:cs="仿宋_GB2312"/>
          <w:sz w:val="24"/>
          <w:szCs w:val="24"/>
          <w:lang w:val="en-US" w:eastAsia="zh-CN"/>
        </w:rPr>
      </w:pPr>
    </w:p>
    <w:sectPr>
      <w:pgSz w:w="16838" w:h="11906" w:orient="landscape"/>
      <w:pgMar w:top="782" w:right="1043" w:bottom="782" w:left="104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646D8"/>
    <w:rsid w:val="01340F68"/>
    <w:rsid w:val="01943754"/>
    <w:rsid w:val="02001DDB"/>
    <w:rsid w:val="02884447"/>
    <w:rsid w:val="02A84D75"/>
    <w:rsid w:val="03DF6AB7"/>
    <w:rsid w:val="05A4366A"/>
    <w:rsid w:val="07AE2F2A"/>
    <w:rsid w:val="0C0A442E"/>
    <w:rsid w:val="0E257A83"/>
    <w:rsid w:val="0EDB7206"/>
    <w:rsid w:val="117A1999"/>
    <w:rsid w:val="11AC469B"/>
    <w:rsid w:val="13B865C3"/>
    <w:rsid w:val="14F71945"/>
    <w:rsid w:val="156C4D47"/>
    <w:rsid w:val="1792004E"/>
    <w:rsid w:val="18031B67"/>
    <w:rsid w:val="1C052F92"/>
    <w:rsid w:val="1DF16E66"/>
    <w:rsid w:val="1FEA5E45"/>
    <w:rsid w:val="212348DF"/>
    <w:rsid w:val="21B03B3D"/>
    <w:rsid w:val="251B3790"/>
    <w:rsid w:val="26514120"/>
    <w:rsid w:val="29BA47D8"/>
    <w:rsid w:val="2BC309CB"/>
    <w:rsid w:val="2C017BA2"/>
    <w:rsid w:val="2D3D24D7"/>
    <w:rsid w:val="2DE25460"/>
    <w:rsid w:val="2E4907D9"/>
    <w:rsid w:val="2EFF799E"/>
    <w:rsid w:val="2F9801D8"/>
    <w:rsid w:val="2FDD6896"/>
    <w:rsid w:val="32A20279"/>
    <w:rsid w:val="33BD18B6"/>
    <w:rsid w:val="3452640D"/>
    <w:rsid w:val="34E949F3"/>
    <w:rsid w:val="38AD4431"/>
    <w:rsid w:val="41B02553"/>
    <w:rsid w:val="42654AC5"/>
    <w:rsid w:val="43587C99"/>
    <w:rsid w:val="469A7F41"/>
    <w:rsid w:val="4725502B"/>
    <w:rsid w:val="48B53CCF"/>
    <w:rsid w:val="49C21A79"/>
    <w:rsid w:val="4B3179B3"/>
    <w:rsid w:val="4BD729A0"/>
    <w:rsid w:val="50B94EFF"/>
    <w:rsid w:val="54192D7F"/>
    <w:rsid w:val="552F613C"/>
    <w:rsid w:val="58CD51BC"/>
    <w:rsid w:val="5A145C2E"/>
    <w:rsid w:val="5B4675DB"/>
    <w:rsid w:val="5B484080"/>
    <w:rsid w:val="5BA20F87"/>
    <w:rsid w:val="5C002984"/>
    <w:rsid w:val="5D8D1854"/>
    <w:rsid w:val="5D8E2BE3"/>
    <w:rsid w:val="5E0A0EDE"/>
    <w:rsid w:val="5E7924CD"/>
    <w:rsid w:val="5E844058"/>
    <w:rsid w:val="647F1041"/>
    <w:rsid w:val="65D11F89"/>
    <w:rsid w:val="67F750F4"/>
    <w:rsid w:val="6A315507"/>
    <w:rsid w:val="6AE47B9C"/>
    <w:rsid w:val="6B8D3A27"/>
    <w:rsid w:val="6C9D1B4A"/>
    <w:rsid w:val="6DCB40CC"/>
    <w:rsid w:val="6E2C6B07"/>
    <w:rsid w:val="6E6D15EA"/>
    <w:rsid w:val="6EFC4401"/>
    <w:rsid w:val="6FE5044D"/>
    <w:rsid w:val="70FD1FF2"/>
    <w:rsid w:val="71A0729A"/>
    <w:rsid w:val="71D7091D"/>
    <w:rsid w:val="72ED16C9"/>
    <w:rsid w:val="731D1C5C"/>
    <w:rsid w:val="73391832"/>
    <w:rsid w:val="743D1847"/>
    <w:rsid w:val="74920B3B"/>
    <w:rsid w:val="78287102"/>
    <w:rsid w:val="78C62268"/>
    <w:rsid w:val="7A2175E3"/>
    <w:rsid w:val="7AA12F60"/>
    <w:rsid w:val="7BCE4F2C"/>
    <w:rsid w:val="7D950062"/>
    <w:rsid w:val="7EEF1D52"/>
    <w:rsid w:val="7F437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亓望</cp:lastModifiedBy>
  <cp:lastPrinted>2021-08-30T02:13:00Z</cp:lastPrinted>
  <dcterms:modified xsi:type="dcterms:W3CDTF">2021-08-30T07:17:51Z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109441579C0047F19D2190386F48C1ED</vt:lpwstr>
  </property>
</Properties>
</file>