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小标宋简体" w:eastAsia="方正小标宋简体"/>
          <w:sz w:val="36"/>
          <w:szCs w:val="36"/>
          <w:lang w:val="en-US" w:eastAsia="zh-CN"/>
        </w:rPr>
      </w:pPr>
      <w:bookmarkStart w:id="0" w:name="_GoBack"/>
      <w:bookmarkEnd w:id="0"/>
      <w:r>
        <w:rPr>
          <w:rFonts w:hint="eastAsia" w:ascii="方正小标宋简体" w:eastAsia="方正小标宋简体"/>
          <w:sz w:val="36"/>
          <w:szCs w:val="36"/>
        </w:rPr>
        <w:t>林区</w:t>
      </w:r>
      <w:r>
        <w:rPr>
          <w:rFonts w:hint="eastAsia" w:ascii="方正小标宋简体" w:eastAsia="方正小标宋简体"/>
          <w:sz w:val="36"/>
          <w:szCs w:val="36"/>
          <w:lang w:eastAsia="zh-CN"/>
        </w:rPr>
        <w:t>公共检验检测中心</w:t>
      </w:r>
      <w:r>
        <w:rPr>
          <w:rFonts w:hint="eastAsia" w:ascii="方正小标宋简体" w:eastAsia="方正小标宋简体"/>
          <w:sz w:val="36"/>
          <w:szCs w:val="36"/>
          <w:lang w:val="en-US" w:eastAsia="zh-CN"/>
        </w:rPr>
        <w:t xml:space="preserve">  林区疾病预防控制中心</w:t>
      </w:r>
    </w:p>
    <w:p>
      <w:pPr>
        <w:snapToGrid w:val="0"/>
        <w:jc w:val="center"/>
        <w:rPr>
          <w:rFonts w:hint="eastAsia" w:ascii="方正小标宋简体" w:eastAsia="方正小标宋简体"/>
          <w:sz w:val="36"/>
          <w:szCs w:val="36"/>
          <w:lang w:eastAsia="zh-CN"/>
        </w:rPr>
      </w:pPr>
      <w:r>
        <w:rPr>
          <w:rFonts w:hint="eastAsia" w:ascii="方正小标宋简体" w:eastAsia="方正小标宋简体"/>
          <w:sz w:val="36"/>
          <w:szCs w:val="36"/>
          <w:lang w:val="en-US" w:eastAsia="zh-CN"/>
        </w:rPr>
        <w:t>面向社会</w:t>
      </w:r>
      <w:r>
        <w:rPr>
          <w:rFonts w:hint="eastAsia" w:ascii="方正小标宋简体" w:eastAsia="方正小标宋简体"/>
          <w:sz w:val="36"/>
          <w:szCs w:val="36"/>
        </w:rPr>
        <w:t>专项公开招聘工作人员</w:t>
      </w:r>
      <w:r>
        <w:rPr>
          <w:rFonts w:hint="eastAsia" w:ascii="方正小标宋简体" w:eastAsia="方正小标宋简体"/>
          <w:sz w:val="36"/>
          <w:szCs w:val="36"/>
          <w:lang w:eastAsia="zh-CN"/>
        </w:rPr>
        <w:t>公告</w:t>
      </w:r>
    </w:p>
    <w:p>
      <w:pPr>
        <w:snapToGrid w:val="0"/>
        <w:jc w:val="center"/>
        <w:rPr>
          <w:rFonts w:hint="eastAsia" w:ascii="方正小标宋简体" w:eastAsia="方正小标宋简体"/>
          <w:sz w:val="36"/>
          <w:szCs w:val="36"/>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方正小标宋简体" w:eastAsia="方正小标宋简体"/>
          <w:sz w:val="36"/>
          <w:szCs w:val="36"/>
          <w:lang w:eastAsia="zh-CN"/>
        </w:rPr>
      </w:pPr>
      <w:r>
        <w:rPr>
          <w:rFonts w:hint="eastAsia" w:ascii="仿宋_GB2312" w:eastAsia="仿宋_GB2312"/>
          <w:sz w:val="32"/>
          <w:szCs w:val="32"/>
        </w:rPr>
        <w:t>神农架林区</w:t>
      </w:r>
      <w:r>
        <w:rPr>
          <w:rFonts w:hint="eastAsia" w:ascii="仿宋_GB2312" w:eastAsia="仿宋_GB2312"/>
          <w:sz w:val="32"/>
          <w:szCs w:val="32"/>
          <w:lang w:eastAsia="zh-CN"/>
        </w:rPr>
        <w:t>公共检验检测中心、神农架林区疾病预防控制中心</w:t>
      </w:r>
      <w:r>
        <w:rPr>
          <w:rFonts w:hint="eastAsia" w:ascii="仿宋_GB2312" w:eastAsia="仿宋_GB2312"/>
          <w:sz w:val="32"/>
          <w:szCs w:val="32"/>
          <w:lang w:val="en-US" w:eastAsia="zh-CN"/>
        </w:rPr>
        <w:t>因工作需要，现</w:t>
      </w:r>
      <w:r>
        <w:rPr>
          <w:rFonts w:hint="eastAsia" w:ascii="仿宋_GB2312" w:hAnsi="黑体" w:eastAsia="仿宋_GB2312"/>
          <w:sz w:val="32"/>
          <w:szCs w:val="32"/>
        </w:rPr>
        <w:t>面向社会公开</w:t>
      </w:r>
      <w:r>
        <w:rPr>
          <w:rFonts w:hint="eastAsia" w:ascii="仿宋_GB2312" w:hAnsi="黑体" w:eastAsia="仿宋_GB2312"/>
          <w:sz w:val="32"/>
          <w:szCs w:val="32"/>
          <w:lang w:eastAsia="zh-CN"/>
        </w:rPr>
        <w:t>招录</w:t>
      </w:r>
      <w:r>
        <w:rPr>
          <w:rFonts w:hint="eastAsia" w:ascii="仿宋_GB2312" w:hAnsi="黑体" w:eastAsia="仿宋_GB2312"/>
          <w:sz w:val="32"/>
          <w:szCs w:val="32"/>
        </w:rPr>
        <w:t>专业技术</w:t>
      </w:r>
      <w:r>
        <w:rPr>
          <w:rFonts w:hint="eastAsia" w:ascii="仿宋_GB2312" w:hAnsi="黑体" w:eastAsia="仿宋_GB2312"/>
          <w:sz w:val="32"/>
          <w:szCs w:val="32"/>
          <w:lang w:eastAsia="zh-CN"/>
        </w:rPr>
        <w:t>人员</w:t>
      </w:r>
      <w:r>
        <w:rPr>
          <w:rFonts w:hint="eastAsia" w:ascii="仿宋_GB2312" w:hAnsi="黑体" w:eastAsia="仿宋_GB2312"/>
          <w:sz w:val="32"/>
          <w:szCs w:val="32"/>
          <w:lang w:val="en-US" w:eastAsia="zh-CN"/>
        </w:rPr>
        <w:t>5</w:t>
      </w:r>
      <w:r>
        <w:rPr>
          <w:rFonts w:hint="eastAsia" w:ascii="仿宋_GB2312" w:hAnsi="黑体" w:eastAsia="仿宋_GB2312"/>
          <w:sz w:val="32"/>
          <w:szCs w:val="32"/>
        </w:rPr>
        <w:t>名，</w:t>
      </w:r>
      <w:r>
        <w:rPr>
          <w:rFonts w:hint="eastAsia" w:ascii="仿宋_GB2312" w:eastAsia="仿宋_GB2312"/>
          <w:sz w:val="32"/>
          <w:szCs w:val="32"/>
          <w:lang w:eastAsia="zh-CN"/>
        </w:rPr>
        <w:t>公告如下</w:t>
      </w:r>
      <w:r>
        <w:rPr>
          <w:rFonts w:hint="eastAsia" w:ascii="仿宋_GB2312" w:eastAsia="仿宋_GB2312"/>
          <w:sz w:val="32"/>
          <w:szCs w:val="32"/>
        </w:rPr>
        <w:t>。</w:t>
      </w:r>
    </w:p>
    <w:p>
      <w:pPr>
        <w:ind w:firstLine="640" w:firstLineChars="200"/>
        <w:rPr>
          <w:rFonts w:hint="eastAsia" w:ascii="黑体" w:eastAsia="黑体"/>
          <w:sz w:val="32"/>
        </w:rPr>
      </w:pPr>
      <w:r>
        <w:rPr>
          <w:rFonts w:hint="eastAsia" w:ascii="黑体" w:eastAsia="黑体"/>
          <w:sz w:val="32"/>
          <w:lang w:eastAsia="zh-CN"/>
        </w:rPr>
        <w:t>一</w:t>
      </w:r>
      <w:r>
        <w:rPr>
          <w:rFonts w:hint="eastAsia" w:ascii="黑体" w:eastAsia="黑体"/>
          <w:sz w:val="32"/>
        </w:rPr>
        <w:t>、招聘条件</w:t>
      </w:r>
    </w:p>
    <w:p>
      <w:pPr>
        <w:ind w:firstLine="643" w:firstLineChars="200"/>
        <w:rPr>
          <w:rFonts w:hint="eastAsia" w:ascii="楷体_GB2312" w:eastAsia="楷体_GB2312"/>
          <w:b/>
          <w:sz w:val="32"/>
        </w:rPr>
      </w:pPr>
      <w:r>
        <w:rPr>
          <w:rFonts w:hint="eastAsia" w:ascii="楷体_GB2312" w:eastAsia="楷体_GB2312"/>
          <w:b/>
          <w:sz w:val="32"/>
        </w:rPr>
        <w:t>（一）基本条件</w:t>
      </w:r>
    </w:p>
    <w:p>
      <w:pPr>
        <w:ind w:firstLine="640" w:firstLineChars="200"/>
        <w:rPr>
          <w:rFonts w:hint="eastAsia" w:ascii="仿宋_GB2312" w:eastAsia="仿宋_GB2312"/>
          <w:sz w:val="32"/>
        </w:rPr>
      </w:pPr>
      <w:r>
        <w:rPr>
          <w:rFonts w:hint="eastAsia" w:ascii="仿宋_GB2312" w:eastAsia="仿宋_GB2312"/>
          <w:sz w:val="32"/>
        </w:rPr>
        <w:t>1.具有中华人民共和国国籍；</w:t>
      </w:r>
    </w:p>
    <w:p>
      <w:pPr>
        <w:ind w:firstLine="640" w:firstLineChars="200"/>
        <w:rPr>
          <w:rFonts w:hint="eastAsia" w:ascii="仿宋_GB2312" w:eastAsia="仿宋_GB2312"/>
          <w:sz w:val="32"/>
        </w:rPr>
      </w:pPr>
      <w:r>
        <w:rPr>
          <w:rFonts w:hint="eastAsia" w:ascii="仿宋_GB2312" w:eastAsia="仿宋_GB2312"/>
          <w:sz w:val="32"/>
        </w:rPr>
        <w:t>2.具备良好的职业道德；</w:t>
      </w:r>
    </w:p>
    <w:p>
      <w:pPr>
        <w:ind w:firstLine="640" w:firstLineChars="200"/>
        <w:rPr>
          <w:rFonts w:hint="eastAsia" w:ascii="仿宋_GB2312" w:eastAsia="仿宋_GB2312"/>
          <w:sz w:val="32"/>
        </w:rPr>
      </w:pPr>
      <w:r>
        <w:rPr>
          <w:rFonts w:hint="eastAsia" w:ascii="仿宋_GB2312" w:eastAsia="仿宋_GB2312"/>
          <w:sz w:val="32"/>
        </w:rPr>
        <w:t>3.遵纪守法，品行端正；</w:t>
      </w:r>
    </w:p>
    <w:p>
      <w:pPr>
        <w:ind w:firstLine="640" w:firstLineChars="200"/>
        <w:rPr>
          <w:rFonts w:hint="eastAsia" w:ascii="仿宋_GB2312" w:eastAsia="仿宋_GB2312"/>
          <w:sz w:val="32"/>
        </w:rPr>
      </w:pPr>
      <w:r>
        <w:rPr>
          <w:rFonts w:hint="eastAsia" w:ascii="仿宋_GB2312" w:eastAsia="仿宋_GB2312"/>
          <w:sz w:val="32"/>
        </w:rPr>
        <w:t>4.具备岗位所需专业知识和业务能力，专业方向对口，基础理论扎实，学习成绩优良，实践能力强，具有较好的综合素质；</w:t>
      </w:r>
    </w:p>
    <w:p>
      <w:pPr>
        <w:ind w:firstLine="640" w:firstLineChars="200"/>
        <w:rPr>
          <w:rFonts w:hint="eastAsia" w:ascii="仿宋_GB2312" w:eastAsia="仿宋_GB2312"/>
          <w:sz w:val="32"/>
          <w:lang w:eastAsia="zh-CN"/>
        </w:rPr>
      </w:pPr>
      <w:r>
        <w:rPr>
          <w:rFonts w:hint="eastAsia" w:ascii="仿宋_GB2312" w:eastAsia="仿宋_GB2312"/>
          <w:sz w:val="32"/>
          <w:lang w:val="en-US" w:eastAsia="zh-CN"/>
        </w:rPr>
        <w:t>5.</w:t>
      </w:r>
      <w:r>
        <w:rPr>
          <w:rFonts w:hint="eastAsia" w:ascii="仿宋_GB2312" w:eastAsia="仿宋_GB2312"/>
          <w:sz w:val="32"/>
        </w:rPr>
        <w:t>具备岗位所必需的其他条件（具体岗位条件详见附</w:t>
      </w:r>
      <w:r>
        <w:rPr>
          <w:rFonts w:hint="eastAsia" w:ascii="仿宋_GB2312" w:eastAsia="仿宋_GB2312"/>
          <w:sz w:val="32"/>
          <w:lang w:val="en-US" w:eastAsia="zh-CN"/>
        </w:rPr>
        <w:t>件2</w:t>
      </w:r>
      <w:r>
        <w:rPr>
          <w:rFonts w:hint="eastAsia" w:ascii="仿宋_GB2312" w:eastAsia="仿宋_GB2312"/>
          <w:sz w:val="32"/>
        </w:rPr>
        <w:t>）</w:t>
      </w:r>
      <w:r>
        <w:rPr>
          <w:rFonts w:hint="eastAsia" w:ascii="仿宋_GB2312" w:eastAsia="仿宋_GB2312"/>
          <w:sz w:val="32"/>
          <w:lang w:eastAsia="zh-CN"/>
        </w:rPr>
        <w:t>；</w:t>
      </w:r>
    </w:p>
    <w:p>
      <w:pPr>
        <w:ind w:firstLine="640" w:firstLineChars="200"/>
        <w:rPr>
          <w:rFonts w:hint="default" w:ascii="仿宋_GB2312" w:eastAsia="仿宋_GB2312"/>
          <w:sz w:val="32"/>
          <w:lang w:val="en-US" w:eastAsia="zh-CN"/>
        </w:rPr>
      </w:pPr>
      <w:r>
        <w:rPr>
          <w:rFonts w:hint="eastAsia" w:ascii="仿宋_GB2312" w:eastAsia="仿宋_GB2312"/>
          <w:sz w:val="32"/>
          <w:lang w:val="en-US" w:eastAsia="zh-CN"/>
        </w:rPr>
        <w:t>6.一经录用服务期至少满5年。</w:t>
      </w:r>
    </w:p>
    <w:p>
      <w:pPr>
        <w:ind w:firstLine="643" w:firstLineChars="200"/>
        <w:rPr>
          <w:rFonts w:hint="eastAsia" w:ascii="楷体_GB2312" w:eastAsia="楷体_GB2312"/>
          <w:b/>
          <w:sz w:val="32"/>
        </w:rPr>
      </w:pPr>
      <w:r>
        <w:rPr>
          <w:rFonts w:hint="eastAsia" w:ascii="楷体_GB2312" w:eastAsia="楷体_GB2312"/>
          <w:b/>
          <w:sz w:val="32"/>
        </w:rPr>
        <w:t>（二）有以下情形之一的不受理应聘</w:t>
      </w:r>
    </w:p>
    <w:p>
      <w:pPr>
        <w:ind w:firstLine="640" w:firstLineChars="200"/>
        <w:rPr>
          <w:rFonts w:hint="eastAsia" w:ascii="仿宋_GB2312" w:eastAsia="仿宋_GB2312"/>
          <w:sz w:val="32"/>
        </w:rPr>
      </w:pPr>
      <w:r>
        <w:rPr>
          <w:rFonts w:hint="eastAsia" w:ascii="仿宋_GB2312" w:eastAsia="仿宋_GB2312"/>
          <w:sz w:val="32"/>
        </w:rPr>
        <w:t>1.涉嫌违法违纪正在接受审查的人员和尚未解除党纪、政纪处分的人员；</w:t>
      </w:r>
    </w:p>
    <w:p>
      <w:pPr>
        <w:ind w:firstLine="640" w:firstLineChars="200"/>
        <w:rPr>
          <w:rFonts w:hint="eastAsia" w:ascii="仿宋_GB2312" w:eastAsia="仿宋_GB2312"/>
          <w:sz w:val="32"/>
        </w:rPr>
      </w:pPr>
      <w:r>
        <w:rPr>
          <w:rFonts w:hint="eastAsia" w:ascii="仿宋_GB2312" w:eastAsia="仿宋_GB2312"/>
          <w:sz w:val="32"/>
        </w:rPr>
        <w:t>2.在公务员招考和事业单位公开招聘考试中被认定有严重违纪违规行为尚在禁考期内的人员；</w:t>
      </w:r>
    </w:p>
    <w:p>
      <w:pPr>
        <w:ind w:firstLine="640" w:firstLineChars="200"/>
        <w:rPr>
          <w:rFonts w:hint="eastAsia" w:ascii="仿宋_GB2312" w:eastAsia="仿宋_GB2312"/>
          <w:sz w:val="32"/>
        </w:rPr>
      </w:pPr>
      <w:r>
        <w:rPr>
          <w:rFonts w:hint="eastAsia" w:ascii="仿宋_GB2312" w:eastAsia="仿宋_GB2312"/>
          <w:sz w:val="32"/>
        </w:rPr>
        <w:t>3.在读全日制普通高校非应届毕业生；</w:t>
      </w:r>
    </w:p>
    <w:p>
      <w:pPr>
        <w:ind w:firstLine="640" w:firstLineChars="200"/>
        <w:rPr>
          <w:rFonts w:hint="eastAsia" w:ascii="仿宋_GB2312" w:eastAsia="仿宋_GB2312"/>
          <w:sz w:val="32"/>
        </w:rPr>
      </w:pPr>
      <w:r>
        <w:rPr>
          <w:rFonts w:hint="eastAsia" w:ascii="仿宋_GB2312" w:eastAsia="仿宋_GB2312"/>
          <w:sz w:val="32"/>
        </w:rPr>
        <w:t>4.现役军人；</w:t>
      </w:r>
    </w:p>
    <w:p>
      <w:pPr>
        <w:ind w:firstLine="640" w:firstLineChars="200"/>
        <w:rPr>
          <w:rFonts w:hint="eastAsia" w:ascii="仿宋_GB2312" w:eastAsia="仿宋_GB2312"/>
          <w:sz w:val="32"/>
        </w:rPr>
      </w:pPr>
      <w:r>
        <w:rPr>
          <w:rFonts w:hint="eastAsia" w:ascii="仿宋_GB2312" w:eastAsia="仿宋_GB2312"/>
          <w:sz w:val="32"/>
        </w:rPr>
        <w:t>5.聘用后即构成回避关系人员；</w:t>
      </w:r>
    </w:p>
    <w:p>
      <w:pPr>
        <w:ind w:firstLine="640" w:firstLineChars="200"/>
        <w:rPr>
          <w:rFonts w:hint="eastAsia" w:ascii="仿宋_GB2312" w:eastAsia="仿宋_GB2312"/>
          <w:sz w:val="32"/>
        </w:rPr>
      </w:pPr>
      <w:r>
        <w:rPr>
          <w:rFonts w:hint="eastAsia" w:ascii="仿宋_GB2312" w:eastAsia="仿宋_GB2312"/>
          <w:sz w:val="32"/>
        </w:rPr>
        <w:t>6.法律法规规定不得招聘为事业单位工作人员的其他情形。</w:t>
      </w:r>
    </w:p>
    <w:p>
      <w:pPr>
        <w:ind w:firstLine="643" w:firstLineChars="200"/>
        <w:rPr>
          <w:rFonts w:hint="eastAsia" w:ascii="楷体" w:hAnsi="楷体" w:eastAsia="楷体" w:cs="楷体"/>
          <w:b/>
          <w:bCs/>
          <w:sz w:val="32"/>
          <w:lang w:eastAsia="zh-CN"/>
        </w:rPr>
      </w:pPr>
      <w:r>
        <w:rPr>
          <w:rFonts w:hint="eastAsia" w:ascii="楷体" w:hAnsi="楷体" w:eastAsia="楷体" w:cs="楷体"/>
          <w:b/>
          <w:bCs/>
          <w:sz w:val="32"/>
          <w:lang w:eastAsia="zh-CN"/>
        </w:rPr>
        <w:t>（三）加分条件</w:t>
      </w:r>
    </w:p>
    <w:p>
      <w:pPr>
        <w:ind w:firstLine="640" w:firstLineChars="200"/>
        <w:rPr>
          <w:rFonts w:hint="eastAsia" w:ascii="仿宋_GB2312" w:eastAsia="仿宋_GB2312"/>
          <w:sz w:val="32"/>
          <w:lang w:val="en-US" w:eastAsia="zh-CN"/>
        </w:rPr>
      </w:pPr>
      <w:r>
        <w:rPr>
          <w:rFonts w:hint="eastAsia" w:ascii="仿宋_GB2312" w:eastAsia="仿宋_GB2312"/>
          <w:sz w:val="32"/>
          <w:lang w:val="en-US" w:eastAsia="zh-CN"/>
        </w:rPr>
        <w:t>具有执业医师资格证的，在总成绩上加5分；</w:t>
      </w:r>
    </w:p>
    <w:p>
      <w:pPr>
        <w:ind w:firstLine="640" w:firstLineChars="200"/>
        <w:rPr>
          <w:rFonts w:hint="eastAsia" w:ascii="黑体" w:eastAsia="黑体"/>
          <w:sz w:val="32"/>
        </w:rPr>
      </w:pPr>
      <w:r>
        <w:rPr>
          <w:rFonts w:hint="eastAsia" w:ascii="黑体" w:eastAsia="黑体"/>
          <w:sz w:val="32"/>
          <w:lang w:eastAsia="zh-CN"/>
        </w:rPr>
        <w:t>二</w:t>
      </w:r>
      <w:r>
        <w:rPr>
          <w:rFonts w:hint="eastAsia" w:ascii="黑体" w:eastAsia="黑体"/>
          <w:sz w:val="32"/>
        </w:rPr>
        <w:t>、报名及资格审查</w:t>
      </w:r>
    </w:p>
    <w:p>
      <w:pPr>
        <w:ind w:firstLine="643" w:firstLineChars="200"/>
        <w:rPr>
          <w:rFonts w:hint="eastAsia" w:ascii="楷体_GB2312" w:eastAsia="楷体_GB2312"/>
          <w:b/>
          <w:sz w:val="32"/>
        </w:rPr>
      </w:pPr>
      <w:r>
        <w:rPr>
          <w:rFonts w:hint="eastAsia" w:ascii="楷体_GB2312" w:eastAsia="楷体_GB2312"/>
          <w:b/>
          <w:sz w:val="32"/>
        </w:rPr>
        <w:t>（一）公告发布</w:t>
      </w:r>
    </w:p>
    <w:p>
      <w:pPr>
        <w:ind w:firstLine="640" w:firstLineChars="200"/>
        <w:rPr>
          <w:rFonts w:hint="eastAsia" w:ascii="仿宋_GB2312" w:eastAsia="仿宋_GB2312"/>
          <w:sz w:val="32"/>
        </w:rPr>
      </w:pPr>
      <w:r>
        <w:rPr>
          <w:rFonts w:hint="eastAsia" w:ascii="仿宋_GB2312" w:eastAsia="仿宋_GB2312"/>
          <w:sz w:val="32"/>
        </w:rPr>
        <w:t>招聘公告拟在神农架人力资源和社会保障局网站</w:t>
      </w:r>
      <w:r>
        <w:rPr>
          <w:rFonts w:ascii="Times New Roman" w:hAnsi="Times New Roman" w:eastAsia="仿宋_GB2312"/>
          <w:sz w:val="32"/>
        </w:rPr>
        <w:t>（http://www.snjrsj.gov.cn）</w:t>
      </w:r>
      <w:r>
        <w:rPr>
          <w:rFonts w:hint="eastAsia" w:ascii="仿宋_GB2312" w:eastAsia="仿宋_GB2312"/>
          <w:sz w:val="32"/>
        </w:rPr>
        <w:t>及神农架林区</w:t>
      </w:r>
      <w:r>
        <w:rPr>
          <w:rFonts w:hint="eastAsia" w:ascii="仿宋_GB2312" w:eastAsia="仿宋_GB2312"/>
          <w:sz w:val="32"/>
          <w:lang w:eastAsia="zh-CN"/>
        </w:rPr>
        <w:t>疾控中心网站</w:t>
      </w:r>
      <w:r>
        <w:rPr>
          <w:rFonts w:hint="eastAsia" w:ascii="仿宋" w:hAnsi="仿宋" w:eastAsia="仿宋" w:cs="仿宋"/>
          <w:b/>
          <w:bCs/>
          <w:sz w:val="32"/>
          <w:szCs w:val="32"/>
          <w:lang w:eastAsia="zh-CN"/>
        </w:rPr>
        <w:t>（</w:t>
      </w:r>
      <w:r>
        <w:rPr>
          <w:rFonts w:hint="eastAsia" w:ascii="仿宋" w:hAnsi="仿宋" w:eastAsia="仿宋" w:cs="仿宋"/>
          <w:b/>
          <w:bCs/>
          <w:sz w:val="32"/>
          <w:szCs w:val="32"/>
        </w:rPr>
        <w:t>http://jkzx.snj.gov.cn/</w:t>
      </w:r>
      <w:r>
        <w:rPr>
          <w:rFonts w:hint="eastAsia" w:ascii="仿宋" w:hAnsi="仿宋" w:eastAsia="仿宋" w:cs="仿宋"/>
          <w:b/>
          <w:bCs/>
          <w:sz w:val="32"/>
          <w:szCs w:val="32"/>
          <w:lang w:eastAsia="zh-CN"/>
        </w:rPr>
        <w:t>）</w:t>
      </w:r>
      <w:r>
        <w:rPr>
          <w:rFonts w:hint="eastAsia" w:ascii="仿宋_GB2312" w:eastAsia="仿宋_GB2312"/>
          <w:sz w:val="32"/>
        </w:rPr>
        <w:t>面向社会公布。</w:t>
      </w:r>
    </w:p>
    <w:p>
      <w:pPr>
        <w:ind w:firstLine="643" w:firstLineChars="200"/>
        <w:rPr>
          <w:rFonts w:hint="eastAsia" w:ascii="楷体_GB2312" w:eastAsia="楷体_GB2312"/>
          <w:b/>
          <w:sz w:val="32"/>
        </w:rPr>
      </w:pPr>
      <w:r>
        <w:rPr>
          <w:rFonts w:hint="eastAsia" w:ascii="楷体_GB2312" w:eastAsia="楷体_GB2312"/>
          <w:b/>
          <w:sz w:val="32"/>
        </w:rPr>
        <w:t>（二）报名时间与方式</w:t>
      </w:r>
    </w:p>
    <w:p>
      <w:pPr>
        <w:ind w:firstLine="640" w:firstLineChars="200"/>
        <w:rPr>
          <w:rFonts w:hint="eastAsia" w:ascii="仿宋_GB2312" w:eastAsia="仿宋_GB2312"/>
          <w:sz w:val="32"/>
        </w:rPr>
      </w:pPr>
      <w:r>
        <w:rPr>
          <w:rFonts w:hint="eastAsia" w:ascii="仿宋_GB2312" w:eastAsia="仿宋_GB2312"/>
          <w:sz w:val="32"/>
        </w:rPr>
        <w:t>1.报名时间：</w:t>
      </w:r>
      <w:r>
        <w:rPr>
          <w:rFonts w:hint="eastAsia" w:ascii="仿宋_GB2312" w:eastAsia="仿宋_GB2312"/>
          <w:sz w:val="32"/>
          <w:lang w:val="en-US" w:eastAsia="zh-CN"/>
        </w:rPr>
        <w:t>2021</w:t>
      </w:r>
      <w:r>
        <w:rPr>
          <w:rFonts w:hint="eastAsia" w:ascii="仿宋_GB2312" w:eastAsia="仿宋_GB2312"/>
          <w:sz w:val="32"/>
        </w:rPr>
        <w:t>年</w:t>
      </w:r>
      <w:r>
        <w:rPr>
          <w:rFonts w:hint="eastAsia" w:ascii="仿宋_GB2312" w:eastAsia="仿宋_GB2312"/>
          <w:sz w:val="32"/>
          <w:lang w:val="en-US" w:eastAsia="zh-CN"/>
        </w:rPr>
        <w:t>08</w:t>
      </w:r>
      <w:r>
        <w:rPr>
          <w:rFonts w:hint="eastAsia" w:ascii="仿宋_GB2312" w:eastAsia="仿宋_GB2312"/>
          <w:sz w:val="32"/>
        </w:rPr>
        <w:t>月</w:t>
      </w:r>
      <w:r>
        <w:rPr>
          <w:rFonts w:hint="eastAsia" w:ascii="仿宋_GB2312" w:eastAsia="仿宋_GB2312"/>
          <w:sz w:val="32"/>
          <w:lang w:val="en-US" w:eastAsia="zh-CN"/>
        </w:rPr>
        <w:t>18</w:t>
      </w:r>
      <w:r>
        <w:rPr>
          <w:rFonts w:hint="eastAsia" w:ascii="仿宋_GB2312" w:eastAsia="仿宋_GB2312"/>
          <w:sz w:val="32"/>
        </w:rPr>
        <w:t>日</w:t>
      </w:r>
      <w:r>
        <w:rPr>
          <w:rFonts w:hint="eastAsia" w:ascii="仿宋_GB2312" w:eastAsia="仿宋_GB2312"/>
          <w:sz w:val="32"/>
          <w:lang w:eastAsia="zh-CN"/>
        </w:rPr>
        <w:t>至</w:t>
      </w:r>
      <w:r>
        <w:rPr>
          <w:rFonts w:hint="eastAsia" w:ascii="仿宋_GB2312" w:eastAsia="仿宋_GB2312"/>
          <w:sz w:val="32"/>
          <w:lang w:val="en-US" w:eastAsia="zh-CN"/>
        </w:rPr>
        <w:t>2021年08月27日</w:t>
      </w:r>
      <w:r>
        <w:rPr>
          <w:rFonts w:hint="eastAsia" w:ascii="仿宋_GB2312" w:eastAsia="仿宋_GB2312"/>
          <w:sz w:val="32"/>
        </w:rPr>
        <w:t>下午5:30。</w:t>
      </w:r>
    </w:p>
    <w:p>
      <w:pPr>
        <w:ind w:firstLine="640" w:firstLineChars="200"/>
        <w:rPr>
          <w:rFonts w:hint="eastAsia" w:ascii="仿宋_GB2312" w:eastAsia="仿宋_GB2312"/>
          <w:sz w:val="32"/>
        </w:rPr>
      </w:pPr>
      <w:r>
        <w:rPr>
          <w:rFonts w:hint="eastAsia" w:ascii="仿宋_GB2312" w:eastAsia="仿宋_GB2312"/>
          <w:sz w:val="32"/>
        </w:rPr>
        <w:t>2.报名地点：神农架林区</w:t>
      </w:r>
      <w:r>
        <w:rPr>
          <w:rFonts w:hint="eastAsia" w:ascii="仿宋_GB2312" w:eastAsia="仿宋_GB2312"/>
          <w:sz w:val="32"/>
          <w:lang w:eastAsia="zh-CN"/>
        </w:rPr>
        <w:t>疾控中心</w:t>
      </w:r>
      <w:r>
        <w:rPr>
          <w:rFonts w:hint="eastAsia" w:ascii="仿宋_GB2312" w:eastAsia="仿宋_GB2312"/>
          <w:sz w:val="32"/>
        </w:rPr>
        <w:t>人事</w:t>
      </w:r>
      <w:r>
        <w:rPr>
          <w:rFonts w:hint="eastAsia" w:ascii="仿宋_GB2312" w:eastAsia="仿宋_GB2312"/>
          <w:sz w:val="32"/>
          <w:lang w:eastAsia="zh-CN"/>
        </w:rPr>
        <w:t>财务</w:t>
      </w:r>
      <w:r>
        <w:rPr>
          <w:rFonts w:hint="eastAsia" w:ascii="仿宋_GB2312" w:eastAsia="仿宋_GB2312"/>
          <w:sz w:val="32"/>
        </w:rPr>
        <w:t>科。联系电话：0719-33</w:t>
      </w:r>
      <w:r>
        <w:rPr>
          <w:rFonts w:hint="eastAsia" w:ascii="仿宋_GB2312" w:eastAsia="仿宋_GB2312"/>
          <w:sz w:val="32"/>
          <w:lang w:val="en-US" w:eastAsia="zh-CN"/>
        </w:rPr>
        <w:t>32187</w:t>
      </w:r>
      <w:r>
        <w:rPr>
          <w:rFonts w:hint="eastAsia" w:ascii="仿宋_GB2312" w:eastAsia="仿宋_GB2312"/>
          <w:sz w:val="32"/>
        </w:rPr>
        <w:t>；联系人：</w:t>
      </w:r>
      <w:r>
        <w:rPr>
          <w:rFonts w:hint="eastAsia" w:ascii="仿宋_GB2312" w:eastAsia="仿宋_GB2312"/>
          <w:sz w:val="32"/>
          <w:lang w:eastAsia="zh-CN"/>
        </w:rPr>
        <w:t>黄伟</w:t>
      </w:r>
      <w:r>
        <w:rPr>
          <w:rFonts w:hint="eastAsia" w:ascii="仿宋_GB2312" w:eastAsia="仿宋_GB2312"/>
          <w:sz w:val="32"/>
        </w:rPr>
        <w:t>。</w:t>
      </w:r>
    </w:p>
    <w:p>
      <w:pPr>
        <w:ind w:firstLine="640" w:firstLineChars="200"/>
        <w:rPr>
          <w:rFonts w:hint="eastAsia" w:ascii="仿宋_GB2312" w:eastAsia="仿宋_GB2312"/>
          <w:sz w:val="32"/>
        </w:rPr>
      </w:pPr>
      <w:r>
        <w:rPr>
          <w:rFonts w:hint="eastAsia" w:ascii="仿宋_GB2312" w:eastAsia="仿宋_GB2312"/>
          <w:sz w:val="32"/>
        </w:rPr>
        <w:t>3.报名要求：报考人员应仔细阅读招聘公告，如实填写有关信息。报名时只能选择本单位中的一个岗位。</w:t>
      </w:r>
    </w:p>
    <w:p>
      <w:pPr>
        <w:ind w:firstLine="640" w:firstLineChars="200"/>
        <w:rPr>
          <w:rFonts w:hint="eastAsia" w:ascii="仿宋_GB2312" w:eastAsia="仿宋_GB2312"/>
          <w:sz w:val="32"/>
        </w:rPr>
      </w:pPr>
      <w:r>
        <w:rPr>
          <w:rFonts w:hint="eastAsia" w:ascii="仿宋_GB2312" w:eastAsia="仿宋_GB2312"/>
          <w:sz w:val="32"/>
        </w:rPr>
        <w:t>4.报名须知：本次招聘</w:t>
      </w:r>
      <w:r>
        <w:rPr>
          <w:rFonts w:hint="eastAsia" w:ascii="仿宋_GB2312" w:eastAsia="仿宋_GB2312"/>
          <w:sz w:val="32"/>
          <w:lang w:val="en-US" w:eastAsia="zh-CN"/>
        </w:rPr>
        <w:t>可采取</w:t>
      </w:r>
      <w:r>
        <w:rPr>
          <w:rFonts w:hint="eastAsia" w:ascii="仿宋_GB2312" w:eastAsia="仿宋_GB2312"/>
          <w:sz w:val="32"/>
        </w:rPr>
        <w:t>现场报名</w:t>
      </w:r>
      <w:r>
        <w:rPr>
          <w:rFonts w:hint="eastAsia" w:ascii="仿宋_GB2312" w:eastAsia="仿宋_GB2312"/>
          <w:sz w:val="32"/>
          <w:lang w:val="en-US" w:eastAsia="zh-CN"/>
        </w:rPr>
        <w:t>和网上报名方式，</w:t>
      </w:r>
      <w:r>
        <w:rPr>
          <w:rFonts w:hint="eastAsia" w:ascii="仿宋_GB2312" w:eastAsia="仿宋_GB2312"/>
          <w:sz w:val="32"/>
        </w:rPr>
        <w:t>报名时须</w:t>
      </w:r>
      <w:r>
        <w:rPr>
          <w:rFonts w:hint="eastAsia" w:ascii="仿宋_GB2312" w:eastAsia="仿宋_GB2312"/>
          <w:sz w:val="32"/>
          <w:lang w:val="en-US" w:eastAsia="zh-CN"/>
        </w:rPr>
        <w:t>提交</w:t>
      </w:r>
      <w:r>
        <w:rPr>
          <w:rFonts w:hint="eastAsia" w:ascii="仿宋_GB2312" w:eastAsia="仿宋_GB2312"/>
          <w:sz w:val="32"/>
        </w:rPr>
        <w:t>本人身份证、相关学历毕业证(往届毕业生提供毕业证原件、复印件及学籍在线验证报告，20</w:t>
      </w:r>
      <w:r>
        <w:rPr>
          <w:rFonts w:hint="eastAsia" w:ascii="仿宋_GB2312" w:eastAsia="仿宋_GB2312"/>
          <w:sz w:val="32"/>
          <w:lang w:val="en-US" w:eastAsia="zh-CN"/>
        </w:rPr>
        <w:t>21</w:t>
      </w:r>
      <w:r>
        <w:rPr>
          <w:rFonts w:hint="eastAsia" w:ascii="仿宋_GB2312" w:eastAsia="仿宋_GB2312"/>
          <w:sz w:val="32"/>
        </w:rPr>
        <w:t>年应届毕业生要提供学籍在线验证报告和所在高校核发的就业推荐表，国(境)外留学人员须取得教育部中国留学服务中心认证书)、执业资格证书原件及复印件、近期免冠1寸彩色登记照片3张。报名时填写的通讯地址和电话号码须真实准确，为便于联系，在应聘期内电话号码不得变更</w:t>
      </w:r>
      <w:r>
        <w:rPr>
          <w:rFonts w:hint="eastAsia" w:ascii="仿宋_GB2312" w:eastAsia="仿宋_GB2312"/>
          <w:sz w:val="32"/>
          <w:lang w:eastAsia="zh-CN"/>
        </w:rPr>
        <w:t>，</w:t>
      </w:r>
      <w:r>
        <w:rPr>
          <w:rFonts w:hint="eastAsia" w:ascii="仿宋_GB2312" w:eastAsia="仿宋_GB2312"/>
          <w:sz w:val="32"/>
          <w:lang w:val="en-US" w:eastAsia="zh-CN"/>
        </w:rPr>
        <w:t>网上报名邮箱973411360@qq.com</w:t>
      </w:r>
      <w:r>
        <w:rPr>
          <w:rFonts w:hint="eastAsia" w:ascii="仿宋_GB2312" w:eastAsia="仿宋_GB2312"/>
          <w:sz w:val="32"/>
        </w:rPr>
        <w:t>。</w:t>
      </w:r>
    </w:p>
    <w:p>
      <w:pPr>
        <w:ind w:firstLine="643" w:firstLineChars="200"/>
        <w:rPr>
          <w:rFonts w:hint="eastAsia" w:ascii="楷体_GB2312" w:eastAsia="楷体_GB2312"/>
          <w:b/>
          <w:sz w:val="32"/>
        </w:rPr>
      </w:pPr>
      <w:r>
        <w:rPr>
          <w:rFonts w:hint="eastAsia" w:ascii="楷体_GB2312" w:eastAsia="楷体_GB2312"/>
          <w:b/>
          <w:sz w:val="32"/>
        </w:rPr>
        <w:t>（三）资格审查及其他事项</w:t>
      </w:r>
    </w:p>
    <w:p>
      <w:pPr>
        <w:ind w:left="638" w:leftChars="304" w:firstLine="0" w:firstLineChars="0"/>
        <w:rPr>
          <w:rFonts w:hint="eastAsia" w:ascii="仿宋_GB2312" w:eastAsia="仿宋_GB2312"/>
          <w:sz w:val="32"/>
        </w:rPr>
      </w:pPr>
      <w:r>
        <w:rPr>
          <w:rFonts w:hint="eastAsia" w:ascii="仿宋_GB2312" w:eastAsia="仿宋_GB2312"/>
          <w:sz w:val="32"/>
        </w:rPr>
        <w:t>1、报考相关截止时间：年龄截止时间为20</w:t>
      </w:r>
      <w:r>
        <w:rPr>
          <w:rFonts w:hint="eastAsia" w:ascii="仿宋_GB2312" w:eastAsia="仿宋_GB2312"/>
          <w:sz w:val="32"/>
          <w:lang w:val="en-US" w:eastAsia="zh-CN"/>
        </w:rPr>
        <w:t>21</w:t>
      </w:r>
      <w:r>
        <w:rPr>
          <w:rFonts w:hint="eastAsia" w:ascii="仿宋_GB2312" w:eastAsia="仿宋_GB2312"/>
          <w:sz w:val="32"/>
        </w:rPr>
        <w:t>年</w:t>
      </w:r>
      <w:r>
        <w:rPr>
          <w:rFonts w:hint="eastAsia" w:ascii="仿宋_GB2312" w:eastAsia="仿宋_GB2312"/>
          <w:sz w:val="32"/>
          <w:lang w:val="en-US" w:eastAsia="zh-CN"/>
        </w:rPr>
        <w:t>7</w:t>
      </w:r>
      <w:r>
        <w:rPr>
          <w:rFonts w:hint="eastAsia" w:ascii="仿宋_GB2312" w:eastAsia="仿宋_GB2312"/>
          <w:sz w:val="32"/>
        </w:rPr>
        <w:t>月</w:t>
      </w:r>
    </w:p>
    <w:p>
      <w:pPr>
        <w:rPr>
          <w:rFonts w:hint="eastAsia" w:ascii="仿宋_GB2312" w:eastAsia="仿宋_GB2312"/>
          <w:sz w:val="32"/>
        </w:rPr>
      </w:pPr>
      <w:r>
        <w:rPr>
          <w:rFonts w:hint="eastAsia" w:ascii="仿宋_GB2312" w:eastAsia="仿宋_GB2312"/>
          <w:sz w:val="32"/>
          <w:lang w:val="en-US" w:eastAsia="zh-CN"/>
        </w:rPr>
        <w:t>31</w:t>
      </w:r>
      <w:r>
        <w:rPr>
          <w:rFonts w:hint="eastAsia" w:ascii="仿宋_GB2312" w:eastAsia="仿宋_GB2312"/>
          <w:sz w:val="32"/>
        </w:rPr>
        <w:t>日(如某岗位年龄要求为30周岁及以下，则报考该岗位考生的出生年月应为19</w:t>
      </w:r>
      <w:r>
        <w:rPr>
          <w:rFonts w:hint="eastAsia" w:ascii="仿宋_GB2312" w:eastAsia="仿宋_GB2312"/>
          <w:sz w:val="32"/>
          <w:lang w:val="en-US" w:eastAsia="zh-CN"/>
        </w:rPr>
        <w:t>90</w:t>
      </w:r>
      <w:r>
        <w:rPr>
          <w:rFonts w:hint="eastAsia" w:ascii="仿宋_GB2312" w:eastAsia="仿宋_GB2312"/>
          <w:sz w:val="32"/>
        </w:rPr>
        <w:t>年</w:t>
      </w:r>
      <w:r>
        <w:rPr>
          <w:rFonts w:hint="eastAsia" w:ascii="仿宋_GB2312" w:eastAsia="仿宋_GB2312"/>
          <w:sz w:val="32"/>
          <w:lang w:val="en-US" w:eastAsia="zh-CN"/>
        </w:rPr>
        <w:t>08</w:t>
      </w:r>
      <w:r>
        <w:rPr>
          <w:rFonts w:hint="eastAsia" w:ascii="仿宋_GB2312" w:eastAsia="仿宋_GB2312"/>
          <w:sz w:val="32"/>
        </w:rPr>
        <w:t>月</w:t>
      </w:r>
      <w:r>
        <w:rPr>
          <w:rFonts w:hint="eastAsia" w:ascii="仿宋_GB2312" w:eastAsia="仿宋_GB2312"/>
          <w:sz w:val="32"/>
          <w:lang w:val="en-US" w:eastAsia="zh-CN"/>
        </w:rPr>
        <w:t>01</w:t>
      </w:r>
      <w:r>
        <w:rPr>
          <w:rFonts w:hint="eastAsia" w:ascii="仿宋_GB2312" w:eastAsia="仿宋_GB2312"/>
          <w:sz w:val="32"/>
        </w:rPr>
        <w:t>日及以后出生，其他依次类推)；毕业证、学位证取得截止时间为20</w:t>
      </w:r>
      <w:r>
        <w:rPr>
          <w:rFonts w:hint="eastAsia" w:ascii="仿宋_GB2312" w:eastAsia="仿宋_GB2312"/>
          <w:sz w:val="32"/>
          <w:lang w:val="en-US" w:eastAsia="zh-CN"/>
        </w:rPr>
        <w:t>21</w:t>
      </w:r>
      <w:r>
        <w:rPr>
          <w:rFonts w:hint="eastAsia" w:ascii="仿宋_GB2312" w:eastAsia="仿宋_GB2312"/>
          <w:sz w:val="32"/>
        </w:rPr>
        <w:t>年7月31日前，国外、境外留学人员须于20</w:t>
      </w:r>
      <w:r>
        <w:rPr>
          <w:rFonts w:hint="eastAsia" w:ascii="仿宋_GB2312" w:eastAsia="仿宋_GB2312"/>
          <w:sz w:val="32"/>
          <w:lang w:val="en-US" w:eastAsia="zh-CN"/>
        </w:rPr>
        <w:t>21</w:t>
      </w:r>
      <w:r>
        <w:rPr>
          <w:rFonts w:hint="eastAsia" w:ascii="仿宋_GB2312" w:eastAsia="仿宋_GB2312"/>
          <w:sz w:val="32"/>
        </w:rPr>
        <w:t>年7月31日前取得教育部中国留学服务中心出具的境外学历、学位认证证书；报名所需各类证件资料须于20</w:t>
      </w:r>
      <w:r>
        <w:rPr>
          <w:rFonts w:hint="eastAsia" w:ascii="仿宋_GB2312" w:eastAsia="仿宋_GB2312"/>
          <w:sz w:val="32"/>
          <w:lang w:val="en-US" w:eastAsia="zh-CN"/>
        </w:rPr>
        <w:t>21</w:t>
      </w:r>
      <w:r>
        <w:rPr>
          <w:rFonts w:hint="eastAsia" w:ascii="仿宋_GB2312" w:eastAsia="仿宋_GB2312"/>
          <w:sz w:val="32"/>
        </w:rPr>
        <w:t>年7月31日前取得。对到期未能按要求取得相应证件的考生，视为自动放弃。</w:t>
      </w:r>
    </w:p>
    <w:p>
      <w:pPr>
        <w:ind w:firstLine="640" w:firstLineChars="200"/>
        <w:rPr>
          <w:rFonts w:hint="eastAsia" w:ascii="仿宋_GB2312" w:eastAsia="仿宋_GB2312"/>
          <w:sz w:val="32"/>
        </w:rPr>
      </w:pPr>
      <w:r>
        <w:rPr>
          <w:rFonts w:hint="eastAsia" w:ascii="仿宋_GB2312" w:eastAsia="仿宋_GB2312"/>
          <w:sz w:val="32"/>
        </w:rPr>
        <w:t>2、报考资格审查由</w:t>
      </w:r>
      <w:r>
        <w:rPr>
          <w:rFonts w:hint="eastAsia" w:ascii="仿宋_GB2312" w:eastAsia="仿宋_GB2312"/>
          <w:sz w:val="32"/>
          <w:lang w:eastAsia="zh-CN"/>
        </w:rPr>
        <w:t>中心</w:t>
      </w:r>
      <w:r>
        <w:rPr>
          <w:rFonts w:hint="eastAsia" w:ascii="仿宋_GB2312" w:eastAsia="仿宋_GB2312"/>
          <w:sz w:val="32"/>
        </w:rPr>
        <w:t>人事</w:t>
      </w:r>
      <w:r>
        <w:rPr>
          <w:rFonts w:hint="eastAsia" w:ascii="仿宋_GB2312" w:eastAsia="仿宋_GB2312"/>
          <w:sz w:val="32"/>
          <w:lang w:eastAsia="zh-CN"/>
        </w:rPr>
        <w:t>财务</w:t>
      </w:r>
      <w:r>
        <w:rPr>
          <w:rFonts w:hint="eastAsia" w:ascii="仿宋_GB2312" w:eastAsia="仿宋_GB2312"/>
          <w:sz w:val="32"/>
        </w:rPr>
        <w:t>科负责。</w:t>
      </w:r>
    </w:p>
    <w:p>
      <w:pPr>
        <w:ind w:firstLine="640" w:firstLineChars="200"/>
        <w:rPr>
          <w:rFonts w:hint="eastAsia" w:ascii="仿宋_GB2312" w:eastAsia="仿宋_GB2312"/>
          <w:sz w:val="32"/>
        </w:rPr>
      </w:pPr>
      <w:r>
        <w:rPr>
          <w:rFonts w:hint="eastAsia" w:ascii="仿宋_GB2312" w:eastAsia="仿宋_GB2312"/>
          <w:sz w:val="32"/>
        </w:rPr>
        <w:t>3</w:t>
      </w:r>
      <w:r>
        <w:rPr>
          <w:rFonts w:hint="eastAsia" w:ascii="仿宋_GB2312" w:eastAsia="仿宋_GB2312"/>
          <w:sz w:val="32"/>
          <w:lang w:eastAsia="zh-CN"/>
        </w:rPr>
        <w:t>、</w:t>
      </w:r>
      <w:r>
        <w:rPr>
          <w:rFonts w:hint="eastAsia" w:ascii="仿宋_GB2312" w:eastAsia="仿宋_GB2312"/>
          <w:sz w:val="32"/>
        </w:rPr>
        <w:t>其他事项</w:t>
      </w:r>
      <w:r>
        <w:rPr>
          <w:rFonts w:hint="eastAsia" w:ascii="仿宋_GB2312" w:eastAsia="仿宋_GB2312"/>
          <w:sz w:val="32"/>
          <w:lang w:eastAsia="zh-CN"/>
        </w:rPr>
        <w:t>。</w:t>
      </w:r>
      <w:r>
        <w:rPr>
          <w:rFonts w:hint="eastAsia" w:ascii="仿宋_GB2312" w:eastAsia="仿宋_GB2312"/>
          <w:sz w:val="32"/>
        </w:rPr>
        <w:t>关于专业名称设置：《岗位表》中“岗位所需专业”依据为《湖北省2018年考试录用公务员专业参考目录》和教育部的专业目录。</w:t>
      </w:r>
    </w:p>
    <w:p>
      <w:pPr>
        <w:ind w:firstLine="640" w:firstLineChars="200"/>
        <w:rPr>
          <w:rFonts w:hint="eastAsia" w:ascii="黑体" w:eastAsia="黑体"/>
          <w:sz w:val="32"/>
        </w:rPr>
      </w:pPr>
      <w:r>
        <w:rPr>
          <w:rFonts w:hint="eastAsia" w:ascii="黑体" w:eastAsia="黑体"/>
          <w:sz w:val="32"/>
          <w:lang w:eastAsia="zh-CN"/>
        </w:rPr>
        <w:t>三</w:t>
      </w:r>
      <w:r>
        <w:rPr>
          <w:rFonts w:hint="eastAsia" w:ascii="黑体" w:eastAsia="黑体"/>
          <w:sz w:val="32"/>
        </w:rPr>
        <w:t>、</w:t>
      </w:r>
      <w:r>
        <w:rPr>
          <w:rFonts w:hint="eastAsia" w:ascii="黑体" w:eastAsia="黑体"/>
          <w:sz w:val="32"/>
          <w:lang w:val="en-US" w:eastAsia="zh-CN"/>
        </w:rPr>
        <w:t>招聘</w:t>
      </w:r>
      <w:r>
        <w:rPr>
          <w:rFonts w:hint="eastAsia" w:ascii="黑体" w:eastAsia="黑体"/>
          <w:sz w:val="32"/>
        </w:rPr>
        <w:t>方式</w:t>
      </w:r>
    </w:p>
    <w:p>
      <w:pPr>
        <w:ind w:firstLine="640" w:firstLineChars="200"/>
        <w:rPr>
          <w:rFonts w:hint="eastAsia" w:ascii="仿宋_GB2312" w:eastAsia="仿宋_GB2312"/>
          <w:sz w:val="32"/>
        </w:rPr>
      </w:pPr>
      <w:r>
        <w:rPr>
          <w:rFonts w:hint="eastAsia" w:ascii="仿宋_GB2312" w:eastAsia="仿宋_GB2312"/>
          <w:sz w:val="32"/>
          <w:lang w:val="en-US" w:eastAsia="zh-CN"/>
        </w:rPr>
        <w:t>1.招聘方式：</w:t>
      </w:r>
      <w:r>
        <w:rPr>
          <w:rFonts w:hint="eastAsia" w:ascii="仿宋_GB2312" w:eastAsia="仿宋_GB2312"/>
          <w:sz w:val="32"/>
        </w:rPr>
        <w:t>本次招聘</w:t>
      </w:r>
      <w:r>
        <w:rPr>
          <w:rFonts w:hint="eastAsia" w:ascii="仿宋_GB2312" w:eastAsia="仿宋_GB2312"/>
          <w:sz w:val="32"/>
          <w:lang w:val="en-US" w:eastAsia="zh-CN"/>
        </w:rPr>
        <w:t>采取</w:t>
      </w:r>
      <w:r>
        <w:rPr>
          <w:rFonts w:hint="eastAsia" w:ascii="仿宋_GB2312" w:eastAsia="仿宋_GB2312"/>
          <w:sz w:val="32"/>
        </w:rPr>
        <w:t>面试的方式进行。</w:t>
      </w:r>
    </w:p>
    <w:p>
      <w:pPr>
        <w:ind w:firstLine="640" w:firstLineChars="200"/>
        <w:rPr>
          <w:rFonts w:hint="eastAsia"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时间及地点</w:t>
      </w:r>
      <w:r>
        <w:rPr>
          <w:rFonts w:hint="eastAsia" w:ascii="仿宋_GB2312" w:eastAsia="仿宋_GB2312"/>
          <w:sz w:val="32"/>
          <w:lang w:eastAsia="zh-CN"/>
        </w:rPr>
        <w:t>：</w:t>
      </w:r>
      <w:r>
        <w:rPr>
          <w:rFonts w:hint="eastAsia" w:ascii="仿宋_GB2312" w:eastAsia="仿宋_GB2312"/>
          <w:sz w:val="32"/>
          <w:lang w:val="en-US" w:eastAsia="zh-CN"/>
        </w:rPr>
        <w:t>另行通知。</w:t>
      </w:r>
    </w:p>
    <w:p>
      <w:pPr>
        <w:pStyle w:val="4"/>
        <w:spacing w:before="0" w:beforeAutospacing="0" w:after="0" w:afterAutospacing="0" w:line="396" w:lineRule="atLeast"/>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hAnsi="黑体" w:eastAsia="仿宋_GB2312"/>
          <w:sz w:val="32"/>
          <w:szCs w:val="32"/>
        </w:rPr>
        <w:t>面试比例：在资格审查合格人员中组织面试，面试人员原则上按不低于</w:t>
      </w:r>
      <w:r>
        <w:rPr>
          <w:rFonts w:hint="eastAsia" w:ascii="仿宋_GB2312" w:hAnsi="黑体" w:eastAsia="仿宋_GB2312"/>
          <w:sz w:val="32"/>
          <w:szCs w:val="32"/>
          <w:lang w:val="en-US" w:eastAsia="zh-CN"/>
        </w:rPr>
        <w:t>1:3</w:t>
      </w:r>
      <w:r>
        <w:rPr>
          <w:rFonts w:hint="eastAsia" w:ascii="仿宋_GB2312" w:hAnsi="黑体" w:eastAsia="仿宋_GB2312"/>
          <w:sz w:val="32"/>
          <w:szCs w:val="32"/>
        </w:rPr>
        <w:t>的比例进行，但对确需保留岗位的，</w:t>
      </w:r>
      <w:r>
        <w:rPr>
          <w:rFonts w:hint="eastAsia" w:ascii="仿宋_GB2312" w:eastAsia="仿宋_GB2312"/>
          <w:sz w:val="32"/>
          <w:szCs w:val="32"/>
          <w:lang w:eastAsia="zh-CN"/>
        </w:rPr>
        <w:t>设置岗位最低合格分数线，</w:t>
      </w:r>
      <w:r>
        <w:rPr>
          <w:rFonts w:hint="eastAsia" w:ascii="仿宋_GB2312" w:eastAsia="仿宋_GB2312"/>
          <w:sz w:val="32"/>
          <w:szCs w:val="32"/>
          <w:lang w:val="en-US" w:eastAsia="zh-CN"/>
        </w:rPr>
        <w:t>分数线为80分</w:t>
      </w:r>
      <w:r>
        <w:rPr>
          <w:rFonts w:hint="eastAsia" w:ascii="仿宋_GB2312" w:eastAsia="仿宋_GB2312"/>
          <w:sz w:val="32"/>
          <w:szCs w:val="32"/>
          <w:lang w:eastAsia="zh-CN"/>
        </w:rPr>
        <w:t>，达到或高于</w:t>
      </w:r>
      <w:r>
        <w:rPr>
          <w:rFonts w:hint="eastAsia" w:ascii="仿宋_GB2312" w:eastAsia="仿宋_GB2312"/>
          <w:sz w:val="32"/>
          <w:szCs w:val="32"/>
          <w:lang w:val="en-US" w:eastAsia="zh-CN"/>
        </w:rPr>
        <w:t>80分的</w:t>
      </w:r>
      <w:r>
        <w:rPr>
          <w:rFonts w:hint="eastAsia" w:ascii="仿宋_GB2312" w:eastAsia="仿宋_GB2312"/>
          <w:sz w:val="32"/>
          <w:szCs w:val="32"/>
          <w:lang w:eastAsia="zh-CN"/>
        </w:rPr>
        <w:t>可录用</w:t>
      </w:r>
      <w:r>
        <w:rPr>
          <w:rFonts w:hint="eastAsia" w:ascii="仿宋_GB2312" w:eastAsia="仿宋_GB2312"/>
          <w:sz w:val="32"/>
          <w:szCs w:val="32"/>
        </w:rPr>
        <w:t>。</w:t>
      </w:r>
    </w:p>
    <w:p>
      <w:pPr>
        <w:pStyle w:val="4"/>
        <w:spacing w:before="0" w:beforeAutospacing="0" w:after="0" w:afterAutospacing="0" w:line="396" w:lineRule="atLeas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4.面试方式：面试主要采取现场提问的方式考核业务能力和综合能力。</w:t>
      </w:r>
    </w:p>
    <w:p>
      <w:pPr>
        <w:ind w:firstLine="640" w:firstLineChars="200"/>
        <w:rPr>
          <w:rFonts w:hint="eastAsia" w:ascii="黑体" w:eastAsia="黑体"/>
          <w:sz w:val="32"/>
        </w:rPr>
      </w:pPr>
      <w:r>
        <w:rPr>
          <w:rFonts w:hint="eastAsia" w:ascii="黑体" w:eastAsia="黑体"/>
          <w:sz w:val="32"/>
          <w:lang w:eastAsia="zh-CN"/>
        </w:rPr>
        <w:t>四</w:t>
      </w:r>
      <w:r>
        <w:rPr>
          <w:rFonts w:hint="eastAsia" w:ascii="黑体" w:eastAsia="黑体"/>
          <w:sz w:val="32"/>
        </w:rPr>
        <w:t>、体检与考察</w:t>
      </w:r>
    </w:p>
    <w:p>
      <w:pPr>
        <w:ind w:firstLine="640" w:firstLineChars="200"/>
        <w:rPr>
          <w:rFonts w:hint="eastAsia" w:ascii="仿宋_GB2312" w:eastAsia="仿宋_GB2312"/>
          <w:sz w:val="32"/>
        </w:rPr>
      </w:pPr>
      <w:r>
        <w:rPr>
          <w:rFonts w:hint="eastAsia" w:ascii="仿宋_GB2312" w:eastAsia="仿宋_GB2312"/>
          <w:sz w:val="32"/>
        </w:rPr>
        <w:t>根据考生</w:t>
      </w:r>
      <w:r>
        <w:rPr>
          <w:rFonts w:hint="eastAsia" w:ascii="仿宋_GB2312" w:eastAsia="仿宋_GB2312"/>
          <w:sz w:val="32"/>
          <w:lang w:val="en-US" w:eastAsia="zh-CN"/>
        </w:rPr>
        <w:t>面试</w:t>
      </w:r>
      <w:r>
        <w:rPr>
          <w:rFonts w:hint="eastAsia" w:ascii="仿宋_GB2312" w:eastAsia="仿宋_GB2312"/>
          <w:sz w:val="32"/>
        </w:rPr>
        <w:t>成绩，按照1∶1比例从高分到低分确定参加体检人选。</w:t>
      </w:r>
    </w:p>
    <w:p>
      <w:pPr>
        <w:ind w:firstLine="640" w:firstLineChars="200"/>
        <w:rPr>
          <w:rFonts w:hint="eastAsia" w:ascii="仿宋_GB2312" w:eastAsia="仿宋_GB2312"/>
          <w:sz w:val="32"/>
        </w:rPr>
      </w:pPr>
      <w:r>
        <w:rPr>
          <w:rFonts w:hint="eastAsia" w:ascii="仿宋_GB2312" w:eastAsia="仿宋_GB2312"/>
          <w:sz w:val="32"/>
        </w:rPr>
        <w:t>体检工作由招聘单位统一组织，在指定的医院体检，体检参照《关于进一步做好公务员考试录用体检工作的通知》（人社部发〔2012〕65号）、《关于修订《公务员录用体检通用标准（试行）》及《公务员录用体检操作手册（试行）》有关内容的通知》（人社部发〔2016〕140号）等规定组织实施。</w:t>
      </w:r>
    </w:p>
    <w:p>
      <w:pPr>
        <w:ind w:firstLine="640" w:firstLineChars="200"/>
        <w:rPr>
          <w:rFonts w:hint="eastAsia" w:ascii="仿宋_GB2312" w:eastAsia="仿宋_GB2312"/>
          <w:sz w:val="32"/>
        </w:rPr>
      </w:pPr>
      <w:r>
        <w:rPr>
          <w:rFonts w:hint="eastAsia" w:ascii="仿宋_GB2312" w:eastAsia="仿宋_GB2312"/>
          <w:sz w:val="32"/>
        </w:rPr>
        <w:t>考察对考生思想政治、道德品质、遵纪守法、业务能力、工作实绩、拟任岗位资格等情况进行考察，并对其资格条件进行复查。考生自愿放弃或体检、考察不合格的，取消拟聘人选资格，可从报考同一岗位的人员中从高分到低分依次递补。</w:t>
      </w:r>
    </w:p>
    <w:p>
      <w:pPr>
        <w:ind w:firstLine="640" w:firstLineChars="200"/>
        <w:rPr>
          <w:rFonts w:hint="eastAsia" w:ascii="黑体" w:eastAsia="黑体"/>
          <w:sz w:val="32"/>
        </w:rPr>
      </w:pPr>
      <w:r>
        <w:rPr>
          <w:rFonts w:hint="eastAsia" w:ascii="黑体" w:eastAsia="黑体"/>
          <w:sz w:val="32"/>
          <w:lang w:eastAsia="zh-CN"/>
        </w:rPr>
        <w:t>五</w:t>
      </w:r>
      <w:r>
        <w:rPr>
          <w:rFonts w:hint="eastAsia" w:ascii="黑体" w:eastAsia="黑体"/>
          <w:sz w:val="32"/>
        </w:rPr>
        <w:t>、公示</w:t>
      </w:r>
    </w:p>
    <w:p>
      <w:pPr>
        <w:ind w:firstLine="640" w:firstLineChars="200"/>
        <w:rPr>
          <w:rFonts w:hint="eastAsia" w:ascii="仿宋_GB2312" w:eastAsia="仿宋_GB2312"/>
          <w:sz w:val="32"/>
        </w:rPr>
      </w:pPr>
      <w:r>
        <w:rPr>
          <w:rFonts w:hint="eastAsia" w:ascii="仿宋_GB2312" w:eastAsia="仿宋_GB2312"/>
          <w:sz w:val="32"/>
        </w:rPr>
        <w:t>经考察合格的，确定为拟聘用人选，在神农架人力资源和社会保障局网站</w:t>
      </w:r>
      <w:r>
        <w:rPr>
          <w:rFonts w:ascii="Times New Roman" w:hAnsi="Times New Roman" w:eastAsia="仿宋_GB2312"/>
          <w:sz w:val="32"/>
        </w:rPr>
        <w:t>（http://www.snjrsj.gov.cn）</w:t>
      </w:r>
      <w:r>
        <w:rPr>
          <w:rFonts w:hint="eastAsia" w:ascii="仿宋_GB2312" w:eastAsia="仿宋_GB2312"/>
          <w:sz w:val="32"/>
        </w:rPr>
        <w:t>及神农架林区</w:t>
      </w:r>
      <w:r>
        <w:rPr>
          <w:rFonts w:hint="eastAsia" w:ascii="仿宋_GB2312" w:eastAsia="仿宋_GB2312"/>
          <w:sz w:val="32"/>
          <w:lang w:eastAsia="zh-CN"/>
        </w:rPr>
        <w:t>疾控中心网站</w:t>
      </w:r>
      <w:r>
        <w:rPr>
          <w:rFonts w:hint="eastAsia" w:ascii="仿宋" w:hAnsi="仿宋" w:eastAsia="仿宋" w:cs="仿宋"/>
          <w:b/>
          <w:bCs/>
          <w:sz w:val="32"/>
          <w:szCs w:val="32"/>
          <w:lang w:eastAsia="zh-CN"/>
        </w:rPr>
        <w:t>（</w:t>
      </w:r>
      <w:r>
        <w:rPr>
          <w:rFonts w:hint="eastAsia" w:ascii="仿宋" w:hAnsi="仿宋" w:eastAsia="仿宋" w:cs="仿宋"/>
          <w:b/>
          <w:bCs/>
          <w:sz w:val="32"/>
          <w:szCs w:val="32"/>
        </w:rPr>
        <w:t>http://jkzx.snj.gov.cn/</w:t>
      </w:r>
      <w:r>
        <w:rPr>
          <w:rFonts w:hint="eastAsia" w:ascii="仿宋" w:hAnsi="仿宋" w:eastAsia="仿宋" w:cs="仿宋"/>
          <w:b/>
          <w:bCs/>
          <w:sz w:val="32"/>
          <w:szCs w:val="32"/>
          <w:lang w:eastAsia="zh-CN"/>
        </w:rPr>
        <w:t>）</w:t>
      </w:r>
      <w:r>
        <w:rPr>
          <w:rFonts w:hint="eastAsia" w:ascii="仿宋_GB2312" w:eastAsia="仿宋_GB2312"/>
          <w:sz w:val="32"/>
        </w:rPr>
        <w:t>面向社会公布。公示期7个工作日。</w:t>
      </w:r>
    </w:p>
    <w:p>
      <w:pPr>
        <w:ind w:firstLine="640" w:firstLineChars="200"/>
        <w:rPr>
          <w:rFonts w:hint="eastAsia" w:ascii="仿宋_GB2312" w:eastAsia="仿宋_GB2312"/>
          <w:color w:val="FF0000"/>
          <w:sz w:val="32"/>
        </w:rPr>
      </w:pPr>
      <w:r>
        <w:rPr>
          <w:rFonts w:hint="eastAsia" w:ascii="仿宋_GB2312" w:eastAsia="仿宋_GB2312"/>
          <w:sz w:val="32"/>
        </w:rPr>
        <w:t>对公示反映有严重问题并查有实据，不符合聘用条件的，取消其拟聘人选资格，可从报考同一岗位的人员中依考试总成绩从高分到低分依次递补；对反映有严重问题但一时难以查实的，暂缓聘用，待查实并做出结论后决定是否聘用；对公示期满无异议的，按程序办理相关聘用手续。</w:t>
      </w:r>
    </w:p>
    <w:p>
      <w:pPr>
        <w:ind w:firstLine="640" w:firstLineChars="200"/>
        <w:rPr>
          <w:rFonts w:hint="eastAsia" w:ascii="黑体" w:eastAsia="黑体"/>
          <w:sz w:val="32"/>
        </w:rPr>
      </w:pPr>
      <w:r>
        <w:rPr>
          <w:rFonts w:hint="eastAsia" w:ascii="黑体" w:eastAsia="黑体"/>
          <w:sz w:val="32"/>
          <w:lang w:eastAsia="zh-CN"/>
        </w:rPr>
        <w:t>六</w:t>
      </w:r>
      <w:r>
        <w:rPr>
          <w:rFonts w:hint="eastAsia" w:ascii="黑体" w:eastAsia="黑体"/>
          <w:sz w:val="32"/>
        </w:rPr>
        <w:t>、备案、办理聘用手续</w:t>
      </w:r>
    </w:p>
    <w:p>
      <w:pPr>
        <w:ind w:firstLine="640" w:firstLineChars="200"/>
        <w:rPr>
          <w:rFonts w:hint="eastAsia" w:ascii="仿宋_GB2312" w:eastAsia="仿宋_GB2312"/>
          <w:sz w:val="32"/>
        </w:rPr>
      </w:pPr>
      <w:r>
        <w:rPr>
          <w:rFonts w:hint="eastAsia" w:ascii="仿宋_GB2312" w:eastAsia="仿宋_GB2312"/>
          <w:color w:val="000000"/>
          <w:sz w:val="32"/>
          <w:lang w:eastAsia="zh-CN"/>
        </w:rPr>
        <w:t>招聘结果</w:t>
      </w:r>
      <w:r>
        <w:rPr>
          <w:rFonts w:hint="eastAsia" w:ascii="仿宋_GB2312" w:eastAsia="仿宋_GB2312"/>
          <w:color w:val="000000"/>
          <w:sz w:val="32"/>
        </w:rPr>
        <w:t>报神农架林区人力资源和社会保障局备案后，</w:t>
      </w:r>
      <w:r>
        <w:rPr>
          <w:rFonts w:hint="eastAsia" w:ascii="仿宋_GB2312" w:eastAsia="仿宋_GB2312"/>
          <w:color w:val="000000"/>
          <w:sz w:val="32"/>
          <w:lang w:eastAsia="zh-CN"/>
        </w:rPr>
        <w:t>即</w:t>
      </w:r>
      <w:r>
        <w:rPr>
          <w:rFonts w:hint="eastAsia" w:ascii="仿宋_GB2312" w:eastAsia="仿宋_GB2312"/>
          <w:color w:val="000000"/>
          <w:sz w:val="32"/>
        </w:rPr>
        <w:t>为新招聘的人员办理</w:t>
      </w:r>
      <w:r>
        <w:rPr>
          <w:rFonts w:hint="eastAsia" w:ascii="仿宋_GB2312" w:eastAsia="仿宋_GB2312"/>
          <w:sz w:val="32"/>
        </w:rPr>
        <w:t>聘用手续，实行岗位管理，并按所聘岗位执行国家和省有关政策规定的薪酬待遇。</w:t>
      </w:r>
    </w:p>
    <w:p>
      <w:pPr>
        <w:ind w:firstLine="640" w:firstLineChars="200"/>
        <w:rPr>
          <w:rFonts w:hint="eastAsia" w:ascii="仿宋_GB2312" w:eastAsia="仿宋_GB2312"/>
          <w:sz w:val="32"/>
        </w:rPr>
      </w:pPr>
      <w:r>
        <w:rPr>
          <w:rFonts w:hint="eastAsia" w:ascii="仿宋_GB2312" w:eastAsia="仿宋_GB2312"/>
          <w:sz w:val="32"/>
        </w:rPr>
        <w:t>被聘用人员按相关政策规定实行试用期制度，试用期一并计算在聘用合同期限内。试用期满考核合格的，予以正式聘用；不合格的，取消聘用。被聘人员无正当理由逾期（自接到聘用通知15日内）不报到的，取消聘用资格。单位可根据需要递补。</w:t>
      </w:r>
    </w:p>
    <w:p>
      <w:pPr>
        <w:ind w:firstLine="640" w:firstLineChars="200"/>
        <w:rPr>
          <w:rFonts w:hint="eastAsia" w:ascii="黑体" w:eastAsia="黑体"/>
          <w:sz w:val="32"/>
        </w:rPr>
      </w:pPr>
      <w:r>
        <w:rPr>
          <w:rFonts w:hint="eastAsia" w:ascii="黑体" w:eastAsia="黑体"/>
          <w:sz w:val="32"/>
          <w:lang w:eastAsia="zh-CN"/>
        </w:rPr>
        <w:t>七</w:t>
      </w:r>
      <w:r>
        <w:rPr>
          <w:rFonts w:hint="eastAsia" w:ascii="黑体" w:eastAsia="黑体"/>
          <w:sz w:val="32"/>
        </w:rPr>
        <w:t>、违纪违规处理</w:t>
      </w:r>
    </w:p>
    <w:p>
      <w:pPr>
        <w:ind w:firstLine="640" w:firstLineChars="200"/>
        <w:rPr>
          <w:rFonts w:hint="eastAsia" w:ascii="仿宋_GB2312" w:eastAsia="仿宋_GB2312"/>
          <w:sz w:val="32"/>
        </w:rPr>
      </w:pPr>
      <w:r>
        <w:rPr>
          <w:rFonts w:hint="eastAsia" w:ascii="仿宋_GB2312" w:eastAsia="仿宋_GB2312"/>
          <w:sz w:val="32"/>
        </w:rPr>
        <w:t>对考生在考试中违纪违规行为的处理，按照《事业单位公开招聘违纪违规行为处理规定》(人社部35号令）执行。</w:t>
      </w:r>
    </w:p>
    <w:p>
      <w:pPr>
        <w:ind w:firstLine="640" w:firstLineChars="200"/>
        <w:rPr>
          <w:rFonts w:hint="eastAsia" w:ascii="黑体" w:eastAsia="黑体"/>
          <w:sz w:val="32"/>
        </w:rPr>
      </w:pPr>
      <w:r>
        <w:rPr>
          <w:rFonts w:hint="eastAsia" w:ascii="黑体" w:eastAsia="黑体"/>
          <w:sz w:val="32"/>
          <w:lang w:eastAsia="zh-CN"/>
        </w:rPr>
        <w:t>八</w:t>
      </w:r>
      <w:r>
        <w:rPr>
          <w:rFonts w:hint="eastAsia" w:ascii="黑体" w:eastAsia="黑体"/>
          <w:sz w:val="32"/>
        </w:rPr>
        <w:t>、信息发布及政策咨询</w:t>
      </w:r>
    </w:p>
    <w:p>
      <w:pPr>
        <w:ind w:firstLine="640" w:firstLineChars="200"/>
        <w:rPr>
          <w:rFonts w:hint="eastAsia" w:ascii="Times New Roman" w:hAnsi="Times New Roman" w:eastAsia="仿宋_GB2312"/>
          <w:sz w:val="32"/>
        </w:rPr>
      </w:pPr>
      <w:r>
        <w:rPr>
          <w:rFonts w:hint="eastAsia" w:ascii="仿宋_GB2312" w:eastAsia="仿宋_GB2312"/>
          <w:sz w:val="32"/>
        </w:rPr>
        <w:t>神农架人力资源和社会保障局网站</w:t>
      </w:r>
      <w:r>
        <w:rPr>
          <w:rFonts w:ascii="Times New Roman" w:hAnsi="Times New Roman" w:eastAsia="仿宋_GB2312"/>
          <w:sz w:val="32"/>
        </w:rPr>
        <w:t>（http://www.snjrsj.gov.cn）</w:t>
      </w:r>
      <w:r>
        <w:rPr>
          <w:rFonts w:hint="eastAsia" w:ascii="仿宋_GB2312" w:eastAsia="仿宋_GB2312"/>
          <w:sz w:val="32"/>
        </w:rPr>
        <w:t>及神农架林区</w:t>
      </w:r>
      <w:r>
        <w:rPr>
          <w:rFonts w:hint="eastAsia" w:ascii="仿宋_GB2312" w:eastAsia="仿宋_GB2312"/>
          <w:sz w:val="32"/>
          <w:lang w:eastAsia="zh-CN"/>
        </w:rPr>
        <w:t>疾控中心网站</w:t>
      </w:r>
      <w:r>
        <w:rPr>
          <w:rFonts w:hint="eastAsia" w:ascii="仿宋" w:hAnsi="仿宋" w:eastAsia="仿宋" w:cs="仿宋"/>
          <w:b/>
          <w:bCs/>
          <w:sz w:val="32"/>
          <w:szCs w:val="32"/>
          <w:lang w:eastAsia="zh-CN"/>
        </w:rPr>
        <w:t>（</w:t>
      </w:r>
      <w:r>
        <w:rPr>
          <w:rFonts w:hint="eastAsia" w:ascii="仿宋" w:hAnsi="仿宋" w:eastAsia="仿宋" w:cs="仿宋"/>
          <w:b/>
          <w:bCs/>
          <w:sz w:val="32"/>
          <w:szCs w:val="32"/>
        </w:rPr>
        <w:t>http://jkzx.snj.gov.cn/</w:t>
      </w:r>
      <w:r>
        <w:rPr>
          <w:rFonts w:hint="eastAsia" w:ascii="仿宋" w:hAnsi="仿宋" w:eastAsia="仿宋" w:cs="仿宋"/>
          <w:b/>
          <w:bCs/>
          <w:sz w:val="32"/>
          <w:szCs w:val="32"/>
          <w:lang w:eastAsia="zh-CN"/>
        </w:rPr>
        <w:t>）</w:t>
      </w:r>
      <w:r>
        <w:rPr>
          <w:rFonts w:hint="eastAsia" w:ascii="仿宋_GB2312" w:eastAsia="仿宋_GB2312"/>
          <w:sz w:val="32"/>
        </w:rPr>
        <w:t>为本次专项公开招聘公告、面试时间和成绩、录取情况和结果公示等相关信息发布网站，请考生注意查看相关信息。</w:t>
      </w:r>
    </w:p>
    <w:p>
      <w:pPr>
        <w:ind w:firstLine="640" w:firstLineChars="200"/>
        <w:rPr>
          <w:rFonts w:hint="eastAsia" w:ascii="仿宋_GB2312" w:eastAsia="仿宋_GB2312"/>
          <w:sz w:val="32"/>
          <w:lang w:val="en-US" w:eastAsia="zh-CN"/>
        </w:rPr>
      </w:pPr>
      <w:r>
        <w:rPr>
          <w:rFonts w:hint="eastAsia" w:ascii="仿宋_GB2312" w:eastAsia="仿宋_GB2312"/>
          <w:sz w:val="32"/>
        </w:rPr>
        <w:t>政策咨询电话：0719-33</w:t>
      </w:r>
      <w:r>
        <w:rPr>
          <w:rFonts w:hint="eastAsia" w:ascii="仿宋_GB2312" w:eastAsia="仿宋_GB2312"/>
          <w:sz w:val="32"/>
          <w:lang w:val="en-US" w:eastAsia="zh-CN"/>
        </w:rPr>
        <w:t>32187  3333754</w:t>
      </w:r>
    </w:p>
    <w:p>
      <w:pPr>
        <w:ind w:firstLine="640" w:firstLineChars="200"/>
        <w:rPr>
          <w:rFonts w:hint="eastAsia" w:ascii="仿宋_GB2312" w:eastAsia="仿宋_GB2312"/>
          <w:sz w:val="32"/>
          <w:lang w:val="en-US" w:eastAsia="zh-CN"/>
        </w:rPr>
      </w:pPr>
    </w:p>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rPr>
          <w:rFonts w:hint="eastAsia" w:ascii="方正小标宋简体" w:eastAsia="方正小标宋简体"/>
          <w:sz w:val="36"/>
          <w:szCs w:val="36"/>
        </w:rPr>
        <w:sectPr>
          <w:pgSz w:w="11906" w:h="16838"/>
          <w:pgMar w:top="1440" w:right="1800" w:bottom="1440" w:left="1800" w:header="851" w:footer="992" w:gutter="0"/>
          <w:cols w:space="425" w:num="1"/>
          <w:docGrid w:type="lines" w:linePitch="312" w:charSpace="0"/>
        </w:sectPr>
      </w:pPr>
      <w:r>
        <w:rPr>
          <w:rFonts w:hint="eastAsia" w:ascii="方正小标宋简体" w:eastAsia="方正小标宋简体"/>
          <w:sz w:val="36"/>
          <w:szCs w:val="36"/>
        </w:rPr>
        <w:br w:type="page"/>
      </w:r>
    </w:p>
    <w:p>
      <w:pPr>
        <w:pStyle w:val="2"/>
        <w:ind w:left="0" w:leftChars="0" w:firstLine="0" w:firstLineChars="0"/>
        <w:rPr>
          <w:rFonts w:hint="default" w:eastAsia="宋体"/>
          <w:lang w:val="en-US" w:eastAsia="zh-CN"/>
        </w:rPr>
      </w:pPr>
      <w:r>
        <w:rPr>
          <w:rFonts w:hint="eastAsia" w:ascii="仿宋_GB2312" w:hAnsi="仿宋_GB2312" w:eastAsia="仿宋_GB2312" w:cs="仿宋_GB2312"/>
          <w:sz w:val="32"/>
          <w:szCs w:val="32"/>
          <w:lang w:val="en-US" w:eastAsia="zh-CN"/>
        </w:rPr>
        <w:t>附件2：</w:t>
      </w:r>
    </w:p>
    <w:p>
      <w:pPr>
        <w:snapToGrid w:val="0"/>
        <w:jc w:val="center"/>
        <w:rPr>
          <w:rFonts w:hint="eastAsia" w:ascii="方正小标宋简体" w:eastAsia="方正小标宋简体"/>
          <w:sz w:val="36"/>
          <w:szCs w:val="36"/>
          <w:lang w:val="en-US" w:eastAsia="zh-CN"/>
        </w:rPr>
      </w:pPr>
      <w:r>
        <w:rPr>
          <w:rFonts w:hint="eastAsia" w:ascii="方正小标宋简体" w:eastAsia="方正小标宋简体"/>
          <w:sz w:val="36"/>
          <w:szCs w:val="36"/>
        </w:rPr>
        <w:t>林区</w:t>
      </w:r>
      <w:r>
        <w:rPr>
          <w:rFonts w:hint="eastAsia" w:ascii="方正小标宋简体" w:eastAsia="方正小标宋简体"/>
          <w:sz w:val="36"/>
          <w:szCs w:val="36"/>
          <w:lang w:eastAsia="zh-CN"/>
        </w:rPr>
        <w:t>公共检验检测中心</w:t>
      </w:r>
      <w:r>
        <w:rPr>
          <w:rFonts w:hint="eastAsia" w:ascii="方正小标宋简体" w:eastAsia="方正小标宋简体"/>
          <w:sz w:val="36"/>
          <w:szCs w:val="36"/>
          <w:lang w:val="en-US" w:eastAsia="zh-CN"/>
        </w:rPr>
        <w:t xml:space="preserve">  林区疾病预防控制中心</w:t>
      </w:r>
    </w:p>
    <w:p>
      <w:pPr>
        <w:jc w:val="center"/>
        <w:rPr>
          <w:rFonts w:hint="eastAsia" w:eastAsia="方正小标宋简体"/>
          <w:lang w:eastAsia="zh-CN"/>
        </w:rPr>
      </w:pPr>
      <w:r>
        <w:rPr>
          <w:rFonts w:hint="eastAsia" w:ascii="方正小标宋简体" w:eastAsia="方正小标宋简体"/>
          <w:sz w:val="36"/>
          <w:szCs w:val="36"/>
          <w:lang w:val="en-US" w:eastAsia="zh-CN"/>
        </w:rPr>
        <w:t>面向社会</w:t>
      </w:r>
      <w:r>
        <w:rPr>
          <w:rFonts w:hint="eastAsia" w:ascii="方正小标宋简体" w:eastAsia="方正小标宋简体"/>
          <w:sz w:val="36"/>
          <w:szCs w:val="36"/>
        </w:rPr>
        <w:t>专项公开招聘工作人员</w:t>
      </w:r>
      <w:r>
        <w:rPr>
          <w:rFonts w:hint="eastAsia" w:ascii="方正小标宋简体" w:eastAsia="方正小标宋简体"/>
          <w:sz w:val="36"/>
          <w:szCs w:val="36"/>
          <w:lang w:eastAsia="zh-CN"/>
        </w:rPr>
        <w:t>岗位及条件</w:t>
      </w:r>
    </w:p>
    <w:tbl>
      <w:tblPr>
        <w:tblStyle w:val="5"/>
        <w:tblW w:w="13980" w:type="dxa"/>
        <w:tblInd w:w="0" w:type="dxa"/>
        <w:tblLayout w:type="fixed"/>
        <w:tblCellMar>
          <w:top w:w="0" w:type="dxa"/>
          <w:left w:w="108" w:type="dxa"/>
          <w:bottom w:w="0" w:type="dxa"/>
          <w:right w:w="108" w:type="dxa"/>
        </w:tblCellMar>
      </w:tblPr>
      <w:tblGrid>
        <w:gridCol w:w="668"/>
        <w:gridCol w:w="1147"/>
        <w:gridCol w:w="1800"/>
        <w:gridCol w:w="1965"/>
        <w:gridCol w:w="2715"/>
        <w:gridCol w:w="1815"/>
        <w:gridCol w:w="3870"/>
      </w:tblGrid>
      <w:tr>
        <w:tblPrEx>
          <w:tblCellMar>
            <w:top w:w="0" w:type="dxa"/>
            <w:left w:w="108" w:type="dxa"/>
            <w:bottom w:w="0" w:type="dxa"/>
            <w:right w:w="108" w:type="dxa"/>
          </w:tblCellMar>
        </w:tblPrEx>
        <w:trPr>
          <w:trHeight w:val="738" w:hRule="atLeast"/>
        </w:trPr>
        <w:tc>
          <w:tcPr>
            <w:tcW w:w="6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序号</w:t>
            </w:r>
          </w:p>
        </w:tc>
        <w:tc>
          <w:tcPr>
            <w:tcW w:w="2947"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招聘岗位及人数</w:t>
            </w:r>
          </w:p>
        </w:tc>
        <w:tc>
          <w:tcPr>
            <w:tcW w:w="10365" w:type="dxa"/>
            <w:gridSpan w:val="4"/>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报考资格条件</w:t>
            </w:r>
          </w:p>
        </w:tc>
      </w:tr>
      <w:tr>
        <w:tblPrEx>
          <w:tblCellMar>
            <w:top w:w="0" w:type="dxa"/>
            <w:left w:w="108" w:type="dxa"/>
            <w:bottom w:w="0" w:type="dxa"/>
            <w:right w:w="108" w:type="dxa"/>
          </w:tblCellMar>
        </w:tblPrEx>
        <w:trPr>
          <w:trHeight w:val="738" w:hRule="atLeast"/>
        </w:trPr>
        <w:tc>
          <w:tcPr>
            <w:tcW w:w="6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color w:val="000000"/>
                <w:kern w:val="0"/>
                <w:sz w:val="24"/>
                <w:szCs w:val="24"/>
              </w:rPr>
            </w:pPr>
          </w:p>
        </w:tc>
        <w:tc>
          <w:tcPr>
            <w:tcW w:w="114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专业技术岗位</w:t>
            </w:r>
          </w:p>
        </w:tc>
        <w:tc>
          <w:tcPr>
            <w:tcW w:w="18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color w:val="000000"/>
                <w:kern w:val="0"/>
                <w:sz w:val="24"/>
                <w:szCs w:val="24"/>
                <w:lang w:eastAsia="zh-CN"/>
              </w:rPr>
            </w:pPr>
            <w:r>
              <w:rPr>
                <w:rFonts w:hint="eastAsia" w:ascii="宋体" w:hAnsi="宋体" w:cs="宋体"/>
                <w:b/>
                <w:bCs/>
                <w:color w:val="000000"/>
                <w:kern w:val="0"/>
                <w:sz w:val="24"/>
                <w:szCs w:val="24"/>
                <w:lang w:eastAsia="zh-CN"/>
              </w:rPr>
              <w:t>管理</w:t>
            </w:r>
          </w:p>
          <w:p>
            <w:pPr>
              <w:widowControl/>
              <w:adjustRightInd w:val="0"/>
              <w:snapToGrid w:val="0"/>
              <w:jc w:val="center"/>
              <w:rPr>
                <w:rFonts w:hint="eastAsia" w:ascii="宋体" w:hAnsi="宋体" w:eastAsia="宋体" w:cs="宋体"/>
                <w:b/>
                <w:bCs/>
                <w:color w:val="000000"/>
                <w:kern w:val="0"/>
                <w:sz w:val="24"/>
                <w:szCs w:val="24"/>
                <w:lang w:eastAsia="zh-CN"/>
              </w:rPr>
            </w:pPr>
            <w:r>
              <w:rPr>
                <w:rFonts w:hint="eastAsia" w:ascii="宋体" w:hAnsi="宋体" w:cs="宋体"/>
                <w:b/>
                <w:bCs/>
                <w:color w:val="000000"/>
                <w:kern w:val="0"/>
                <w:sz w:val="24"/>
                <w:szCs w:val="24"/>
                <w:lang w:eastAsia="zh-CN"/>
              </w:rPr>
              <w:t>岗位</w:t>
            </w:r>
          </w:p>
        </w:tc>
        <w:tc>
          <w:tcPr>
            <w:tcW w:w="196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岗位所需专业</w:t>
            </w:r>
          </w:p>
        </w:tc>
        <w:tc>
          <w:tcPr>
            <w:tcW w:w="27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学历</w:t>
            </w:r>
          </w:p>
        </w:tc>
        <w:tc>
          <w:tcPr>
            <w:tcW w:w="18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年龄</w:t>
            </w:r>
          </w:p>
        </w:tc>
        <w:tc>
          <w:tcPr>
            <w:tcW w:w="387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其它</w:t>
            </w:r>
          </w:p>
        </w:tc>
      </w:tr>
      <w:tr>
        <w:tblPrEx>
          <w:tblCellMar>
            <w:top w:w="0" w:type="dxa"/>
            <w:left w:w="108" w:type="dxa"/>
            <w:bottom w:w="0" w:type="dxa"/>
            <w:right w:w="108" w:type="dxa"/>
          </w:tblCellMar>
        </w:tblPrEx>
        <w:trPr>
          <w:trHeight w:val="1711" w:hRule="atLeast"/>
        </w:trPr>
        <w:tc>
          <w:tcPr>
            <w:tcW w:w="6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114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3</w:t>
            </w:r>
          </w:p>
        </w:tc>
        <w:tc>
          <w:tcPr>
            <w:tcW w:w="18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传染病防治和慢性病管理</w:t>
            </w:r>
          </w:p>
        </w:tc>
        <w:tc>
          <w:tcPr>
            <w:tcW w:w="196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lang w:val="en-US" w:eastAsia="zh-CN"/>
              </w:rPr>
            </w:pPr>
          </w:p>
          <w:p>
            <w:pPr>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临床医学类、公共卫生与预防医学类、中西医结合类、中医学。</w:t>
            </w:r>
          </w:p>
          <w:p>
            <w:pPr>
              <w:widowControl/>
              <w:adjustRightInd w:val="0"/>
              <w:snapToGrid w:val="0"/>
              <w:jc w:val="center"/>
              <w:rPr>
                <w:rFonts w:hint="eastAsia" w:ascii="仿宋_GB2312" w:hAnsi="仿宋_GB2312" w:eastAsia="仿宋_GB2312" w:cs="仿宋_GB2312"/>
                <w:color w:val="000000"/>
                <w:kern w:val="0"/>
                <w:sz w:val="24"/>
                <w:szCs w:val="24"/>
                <w:lang w:val="en-US" w:eastAsia="zh-CN" w:bidi="ar-SA"/>
              </w:rPr>
            </w:pPr>
          </w:p>
        </w:tc>
        <w:tc>
          <w:tcPr>
            <w:tcW w:w="2715" w:type="dxa"/>
            <w:tcBorders>
              <w:top w:val="single" w:color="auto" w:sz="4" w:space="0"/>
              <w:left w:val="nil"/>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普通全日制</w:t>
            </w:r>
            <w:r>
              <w:rPr>
                <w:rFonts w:hint="eastAsia" w:ascii="仿宋_GB2312" w:hAnsi="仿宋_GB2312" w:eastAsia="仿宋_GB2312" w:cs="仿宋_GB2312"/>
                <w:color w:val="000000"/>
                <w:sz w:val="24"/>
                <w:szCs w:val="24"/>
                <w:lang w:eastAsia="zh-CN"/>
              </w:rPr>
              <w:t>本科</w:t>
            </w:r>
            <w:r>
              <w:rPr>
                <w:rFonts w:hint="eastAsia" w:ascii="仿宋_GB2312" w:hAnsi="仿宋_GB2312" w:eastAsia="仿宋_GB2312" w:cs="仿宋_GB2312"/>
                <w:color w:val="000000"/>
                <w:sz w:val="24"/>
                <w:szCs w:val="24"/>
              </w:rPr>
              <w:t>及以上</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有执业医师证的可放宽到专科学历</w:t>
            </w:r>
          </w:p>
        </w:tc>
        <w:tc>
          <w:tcPr>
            <w:tcW w:w="181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35</w:t>
            </w:r>
            <w:r>
              <w:rPr>
                <w:rFonts w:hint="eastAsia" w:ascii="仿宋_GB2312" w:hAnsi="仿宋_GB2312" w:eastAsia="仿宋_GB2312" w:cs="仿宋_GB2312"/>
                <w:color w:val="000000"/>
                <w:sz w:val="24"/>
                <w:szCs w:val="24"/>
              </w:rPr>
              <w:t>周岁以下</w:t>
            </w:r>
          </w:p>
        </w:tc>
        <w:tc>
          <w:tcPr>
            <w:tcW w:w="387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具有执业医师资格的可加分</w:t>
            </w:r>
          </w:p>
        </w:tc>
      </w:tr>
      <w:tr>
        <w:tblPrEx>
          <w:tblCellMar>
            <w:top w:w="0" w:type="dxa"/>
            <w:left w:w="108" w:type="dxa"/>
            <w:bottom w:w="0" w:type="dxa"/>
            <w:right w:w="108" w:type="dxa"/>
          </w:tblCellMar>
        </w:tblPrEx>
        <w:trPr>
          <w:trHeight w:val="752" w:hRule="atLeast"/>
        </w:trPr>
        <w:tc>
          <w:tcPr>
            <w:tcW w:w="6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2</w:t>
            </w:r>
          </w:p>
        </w:tc>
        <w:tc>
          <w:tcPr>
            <w:tcW w:w="114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w:t>
            </w:r>
          </w:p>
        </w:tc>
        <w:tc>
          <w:tcPr>
            <w:tcW w:w="18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理化检测员</w:t>
            </w:r>
          </w:p>
        </w:tc>
        <w:tc>
          <w:tcPr>
            <w:tcW w:w="196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eastAsia="zh-CN"/>
              </w:rPr>
              <w:t>卫生检验与检疫</w:t>
            </w:r>
          </w:p>
        </w:tc>
        <w:tc>
          <w:tcPr>
            <w:tcW w:w="271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普通全日制</w:t>
            </w:r>
            <w:r>
              <w:rPr>
                <w:rFonts w:hint="eastAsia" w:ascii="仿宋_GB2312" w:hAnsi="仿宋_GB2312" w:eastAsia="仿宋_GB2312" w:cs="仿宋_GB2312"/>
                <w:color w:val="000000"/>
                <w:sz w:val="24"/>
                <w:szCs w:val="24"/>
                <w:lang w:eastAsia="zh-CN"/>
              </w:rPr>
              <w:t>本科</w:t>
            </w:r>
            <w:r>
              <w:rPr>
                <w:rFonts w:hint="eastAsia" w:ascii="仿宋_GB2312" w:hAnsi="仿宋_GB2312" w:eastAsia="仿宋_GB2312" w:cs="仿宋_GB2312"/>
                <w:color w:val="000000"/>
                <w:sz w:val="24"/>
                <w:szCs w:val="24"/>
              </w:rPr>
              <w:t>及以上</w:t>
            </w:r>
          </w:p>
        </w:tc>
        <w:tc>
          <w:tcPr>
            <w:tcW w:w="181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30周岁以下</w:t>
            </w:r>
          </w:p>
        </w:tc>
        <w:tc>
          <w:tcPr>
            <w:tcW w:w="387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kern w:val="2"/>
                <w:sz w:val="24"/>
                <w:szCs w:val="24"/>
                <w:lang w:val="en-US" w:eastAsia="zh-CN" w:bidi="ar-SA"/>
              </w:rPr>
            </w:pPr>
          </w:p>
        </w:tc>
      </w:tr>
      <w:tr>
        <w:tblPrEx>
          <w:tblCellMar>
            <w:top w:w="0" w:type="dxa"/>
            <w:left w:w="108" w:type="dxa"/>
            <w:bottom w:w="0" w:type="dxa"/>
            <w:right w:w="108" w:type="dxa"/>
          </w:tblCellMar>
        </w:tblPrEx>
        <w:trPr>
          <w:trHeight w:val="738" w:hRule="atLeast"/>
        </w:trPr>
        <w:tc>
          <w:tcPr>
            <w:tcW w:w="6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3</w:t>
            </w:r>
          </w:p>
        </w:tc>
        <w:tc>
          <w:tcPr>
            <w:tcW w:w="114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1</w:t>
            </w:r>
          </w:p>
        </w:tc>
        <w:tc>
          <w:tcPr>
            <w:tcW w:w="18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药品检测员</w:t>
            </w:r>
          </w:p>
        </w:tc>
        <w:tc>
          <w:tcPr>
            <w:tcW w:w="196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eastAsia="zh-CN"/>
              </w:rPr>
              <w:t>中药学</w:t>
            </w:r>
          </w:p>
        </w:tc>
        <w:tc>
          <w:tcPr>
            <w:tcW w:w="271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普通全日制</w:t>
            </w:r>
            <w:r>
              <w:rPr>
                <w:rFonts w:hint="eastAsia" w:ascii="仿宋_GB2312" w:hAnsi="仿宋_GB2312" w:eastAsia="仿宋_GB2312" w:cs="仿宋_GB2312"/>
                <w:color w:val="000000"/>
                <w:sz w:val="24"/>
                <w:szCs w:val="24"/>
                <w:lang w:eastAsia="zh-CN"/>
              </w:rPr>
              <w:t>本科及以上</w:t>
            </w:r>
          </w:p>
        </w:tc>
        <w:tc>
          <w:tcPr>
            <w:tcW w:w="181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30</w:t>
            </w:r>
            <w:r>
              <w:rPr>
                <w:rFonts w:hint="eastAsia" w:ascii="仿宋_GB2312" w:hAnsi="仿宋_GB2312" w:eastAsia="仿宋_GB2312" w:cs="仿宋_GB2312"/>
                <w:color w:val="000000"/>
                <w:sz w:val="24"/>
                <w:szCs w:val="24"/>
              </w:rPr>
              <w:t>周岁以下</w:t>
            </w:r>
          </w:p>
        </w:tc>
        <w:tc>
          <w:tcPr>
            <w:tcW w:w="387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r>
      <w:tr>
        <w:tblPrEx>
          <w:tblCellMar>
            <w:top w:w="0" w:type="dxa"/>
            <w:left w:w="108" w:type="dxa"/>
            <w:bottom w:w="0" w:type="dxa"/>
            <w:right w:w="108" w:type="dxa"/>
          </w:tblCellMar>
        </w:tblPrEx>
        <w:trPr>
          <w:trHeight w:val="785" w:hRule="atLeast"/>
        </w:trPr>
        <w:tc>
          <w:tcPr>
            <w:tcW w:w="6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napToGrid w:val="0"/>
              <w:jc w:val="center"/>
              <w:rPr>
                <w:rFonts w:hint="eastAsia" w:ascii="仿宋_GB2312" w:hAnsi="仿宋" w:eastAsia="仿宋_GB2312" w:cs="宋体"/>
                <w:color w:val="000000"/>
                <w:kern w:val="0"/>
                <w:sz w:val="21"/>
                <w:szCs w:val="21"/>
                <w:lang w:eastAsia="zh-CN"/>
              </w:rPr>
            </w:pPr>
          </w:p>
        </w:tc>
        <w:tc>
          <w:tcPr>
            <w:tcW w:w="114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eastAsia="宋体" w:cs="宋体"/>
                <w:color w:val="000000"/>
                <w:kern w:val="0"/>
                <w:sz w:val="21"/>
                <w:szCs w:val="21"/>
                <w:lang w:val="en-US" w:eastAsia="zh-CN" w:bidi="ar-SA"/>
              </w:rPr>
            </w:pPr>
          </w:p>
        </w:tc>
        <w:tc>
          <w:tcPr>
            <w:tcW w:w="180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eastAsia="宋体" w:cs="宋体"/>
                <w:kern w:val="0"/>
                <w:sz w:val="21"/>
                <w:szCs w:val="21"/>
                <w:lang w:val="en-US" w:eastAsia="zh-CN" w:bidi="ar-SA"/>
              </w:rPr>
            </w:pPr>
          </w:p>
        </w:tc>
        <w:tc>
          <w:tcPr>
            <w:tcW w:w="196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eastAsia="宋体" w:cs="宋体"/>
                <w:color w:val="000000"/>
                <w:kern w:val="0"/>
                <w:sz w:val="21"/>
                <w:szCs w:val="21"/>
                <w:lang w:val="en-US" w:eastAsia="zh-CN" w:bidi="ar-SA"/>
              </w:rPr>
            </w:pPr>
          </w:p>
        </w:tc>
        <w:tc>
          <w:tcPr>
            <w:tcW w:w="271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kern w:val="2"/>
                <w:sz w:val="21"/>
                <w:szCs w:val="21"/>
                <w:lang w:val="en-US" w:eastAsia="zh-CN" w:bidi="ar-SA"/>
              </w:rPr>
            </w:pPr>
          </w:p>
        </w:tc>
        <w:tc>
          <w:tcPr>
            <w:tcW w:w="181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kern w:val="2"/>
                <w:sz w:val="21"/>
                <w:szCs w:val="21"/>
                <w:lang w:val="en-US" w:eastAsia="zh-CN" w:bidi="ar-SA"/>
              </w:rPr>
            </w:pPr>
          </w:p>
        </w:tc>
        <w:tc>
          <w:tcPr>
            <w:tcW w:w="387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 w:val="21"/>
                <w:szCs w:val="21"/>
              </w:rPr>
            </w:pPr>
          </w:p>
        </w:tc>
      </w:tr>
    </w:tbl>
    <w:p/>
    <w:p>
      <w:pPr>
        <w:pStyle w:val="2"/>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方正超大字符集"/>
    <w:panose1 w:val="03000509000000000000"/>
    <w:charset w:val="86"/>
    <w:family w:val="script"/>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0A10BF"/>
    <w:rsid w:val="10FB15D8"/>
    <w:rsid w:val="160A10BF"/>
    <w:rsid w:val="2637743F"/>
    <w:rsid w:val="35450228"/>
    <w:rsid w:val="3C97212B"/>
    <w:rsid w:val="3CA678A3"/>
    <w:rsid w:val="5B85392B"/>
    <w:rsid w:val="63E27544"/>
    <w:rsid w:val="6FCB2ADB"/>
    <w:rsid w:val="7B4F22B5"/>
    <w:rsid w:val="7EBD1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qFormat/>
    <w:uiPriority w:val="99"/>
    <w:pPr>
      <w:ind w:firstLine="420" w:firstLineChars="200"/>
    </w:pPr>
  </w:style>
  <w:style w:type="paragraph" w:styleId="3">
    <w:name w:val="Body Text Indent"/>
    <w:basedOn w:val="1"/>
    <w:semiHidden/>
    <w:qFormat/>
    <w:uiPriority w:val="99"/>
    <w:pPr>
      <w:ind w:left="420" w:leftChars="200"/>
    </w:p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2021-08-16T02:07:00Z</dcterms:created>
  <dc:creator>琴舞霓裳</dc:creator>
  <cp:lastModifiedBy>zjk</cp:lastModifiedBy>
  <dcterms:modified xsi:type="dcterms:W3CDTF">2021-08-18T01:30:16Z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C29FA4B4525E46C395C8E194209D3E9E</vt:lpwstr>
  </property>
</Properties>
</file>