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E9" w:rsidRDefault="003E0AE9" w:rsidP="00F2449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r>
        <w:rPr>
          <w:rFonts w:ascii="宋体" w:eastAsia="宋体" w:hAnsi="宋体" w:cs="宋体"/>
          <w:sz w:val="24"/>
        </w:rPr>
        <w:br/>
      </w:r>
      <w:r>
        <w:rPr>
          <w:rFonts w:ascii="方正小标宋_GBK" w:eastAsia="方正小标宋_GBK" w:hAnsi="宋体" w:cs="宋体" w:hint="eastAsia"/>
          <w:sz w:val="24"/>
        </w:rPr>
        <w:t xml:space="preserve">               </w:t>
      </w:r>
      <w:r w:rsidR="00F2449A">
        <w:rPr>
          <w:rFonts w:ascii="方正小标宋_GBK" w:eastAsia="方正小标宋_GBK" w:hAnsi="宋体" w:cs="宋体" w:hint="eastAsia"/>
          <w:sz w:val="24"/>
        </w:rPr>
        <w:t xml:space="preserve">            </w:t>
      </w:r>
      <w:r>
        <w:rPr>
          <w:rFonts w:ascii="方正小标宋_GBK" w:eastAsia="方正小标宋_GBK" w:hAnsi="方正小标宋简体" w:cs="方正小标宋简体" w:hint="eastAsia"/>
          <w:sz w:val="44"/>
          <w:szCs w:val="44"/>
        </w:rPr>
        <w:t>考试期间疫情防控须知</w:t>
      </w:r>
      <w:r>
        <w:rPr>
          <w:rFonts w:ascii="方正小标宋_GBK" w:eastAsia="方正小标宋_GBK" w:hAnsi="方正小标宋简体" w:cs="方正小标宋简体" w:hint="eastAsia"/>
          <w:sz w:val="44"/>
          <w:szCs w:val="44"/>
        </w:rPr>
        <w:br/>
      </w:r>
      <w:r>
        <w:rPr>
          <w:rFonts w:ascii="宋体" w:eastAsia="宋体" w:hAnsi="宋体" w:cs="宋体"/>
          <w:sz w:val="24"/>
        </w:rPr>
        <w:br/>
      </w: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r>
        <w:rPr>
          <w:rFonts w:ascii="仿宋_GB2312" w:eastAsia="仿宋_GB2312" w:hAnsi="仿宋_GB2312" w:cs="仿宋_GB2312" w:hint="eastAsia"/>
          <w:sz w:val="32"/>
          <w:szCs w:val="32"/>
        </w:rPr>
        <w:br/>
        <w:t xml:space="preserve">    2.考生应从考试日前14天开始，启动体温监测，按照“一日一测，异常情况随时报”的疫情报告制度，及时将异常情况报告所在单位或社区防疫部门。</w:t>
      </w:r>
      <w:r>
        <w:rPr>
          <w:rFonts w:ascii="仿宋_GB2312" w:eastAsia="仿宋_GB2312" w:hAnsi="仿宋_GB2312" w:cs="仿宋_GB2312" w:hint="eastAsia"/>
          <w:sz w:val="32"/>
          <w:szCs w:val="32"/>
        </w:rPr>
        <w:br/>
        <w:t xml:space="preserve">    3.考试日前14天内，考生应避免在国内疫情中高风险地区或国(境)外旅行、居住;避免与新冠肺炎确诊病例、疑似病例、无症状感染者及中高风险区域人员接触;尽量避免去人群流动性较大、人群密集的场所聚集。</w:t>
      </w:r>
      <w:r>
        <w:rPr>
          <w:rFonts w:ascii="仿宋_GB2312" w:eastAsia="仿宋_GB2312" w:hAnsi="仿宋_GB2312" w:cs="仿宋_GB2312" w:hint="eastAsia"/>
          <w:sz w:val="32"/>
          <w:szCs w:val="32"/>
        </w:rPr>
        <w:b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5.考试前未完成转码的“红码”、“黄码”考生，一律不得领取准考证并参加考试。</w:t>
      </w:r>
    </w:p>
    <w:p w:rsidR="003E0AE9" w:rsidRDefault="003E0AE9" w:rsidP="003E0AE9">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6.考试期间，考生应自备口罩，并按照考点所在地疫情风险等级和防控要求科学佩戴口罩。在考点入场、考试期间及考后离场等人群聚集环节，全程佩戴口罩。</w:t>
      </w:r>
    </w:p>
    <w:p w:rsidR="003E0AE9" w:rsidRDefault="003E0AE9" w:rsidP="003E0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7.考生应至少提前40分钟到达考点。入场时，应主动配合工作人员接受体温检测，如发现体温超过37.3</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需现场接受2次体温复测，如体温仍超标准，须由现场医护人员再次使用水银温度计进行腋下测温。确属发热的考生须对其近14天的旅居史、接触史进行流调，确无中高风险地区旅居史、接触史的作出书面承诺后，通过专用通道进入隔离考场参加考试。</w:t>
      </w:r>
    </w:p>
    <w:p w:rsidR="003E0AE9" w:rsidRDefault="003E0AE9" w:rsidP="003E0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8.在考试过程中出现发热、咳嗽等异常症状的考生，应服从考试工作人员安排，立即转移到隔离考场继续考试。</w:t>
      </w:r>
    </w:p>
    <w:p w:rsidR="003E0AE9" w:rsidRDefault="003E0AE9" w:rsidP="003E0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9.考试过程中，考生因个人原因需要接受健康检测或需要转移到隔离考场而耽误的考试时间不予补充。</w:t>
      </w:r>
    </w:p>
    <w:p w:rsidR="003E0AE9" w:rsidRDefault="003E0AE9" w:rsidP="003E0A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rsidR="003E0AE9" w:rsidRPr="00F21F24" w:rsidRDefault="003E0AE9" w:rsidP="00F21F2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3E0AE9" w:rsidRPr="00F21F2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35" w:rsidRDefault="00F53035" w:rsidP="003E0AE9">
      <w:pPr>
        <w:spacing w:after="0"/>
      </w:pPr>
      <w:r>
        <w:separator/>
      </w:r>
    </w:p>
  </w:endnote>
  <w:endnote w:type="continuationSeparator" w:id="0">
    <w:p w:rsidR="00F53035" w:rsidRDefault="00F53035" w:rsidP="003E0A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35" w:rsidRDefault="00F53035" w:rsidP="003E0AE9">
      <w:pPr>
        <w:spacing w:after="0"/>
      </w:pPr>
      <w:r>
        <w:separator/>
      </w:r>
    </w:p>
  </w:footnote>
  <w:footnote w:type="continuationSeparator" w:id="0">
    <w:p w:rsidR="00F53035" w:rsidRDefault="00F53035" w:rsidP="003E0AE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D2F04"/>
    <w:rsid w:val="00323B43"/>
    <w:rsid w:val="003D37D8"/>
    <w:rsid w:val="003E0AE9"/>
    <w:rsid w:val="00426133"/>
    <w:rsid w:val="004358AB"/>
    <w:rsid w:val="00512398"/>
    <w:rsid w:val="00732F20"/>
    <w:rsid w:val="008B7726"/>
    <w:rsid w:val="00947F97"/>
    <w:rsid w:val="00D31D50"/>
    <w:rsid w:val="00F21F24"/>
    <w:rsid w:val="00F2449A"/>
    <w:rsid w:val="00F53035"/>
    <w:rsid w:val="00F62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AE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E0AE9"/>
    <w:rPr>
      <w:rFonts w:ascii="Tahoma" w:hAnsi="Tahoma"/>
      <w:sz w:val="18"/>
      <w:szCs w:val="18"/>
    </w:rPr>
  </w:style>
  <w:style w:type="paragraph" w:styleId="a4">
    <w:name w:val="footer"/>
    <w:basedOn w:val="a"/>
    <w:link w:val="Char0"/>
    <w:uiPriority w:val="99"/>
    <w:semiHidden/>
    <w:unhideWhenUsed/>
    <w:rsid w:val="003E0AE9"/>
    <w:pPr>
      <w:tabs>
        <w:tab w:val="center" w:pos="4153"/>
        <w:tab w:val="right" w:pos="8306"/>
      </w:tabs>
    </w:pPr>
    <w:rPr>
      <w:sz w:val="18"/>
      <w:szCs w:val="18"/>
    </w:rPr>
  </w:style>
  <w:style w:type="character" w:customStyle="1" w:styleId="Char0">
    <w:name w:val="页脚 Char"/>
    <w:basedOn w:val="a0"/>
    <w:link w:val="a4"/>
    <w:uiPriority w:val="99"/>
    <w:semiHidden/>
    <w:rsid w:val="003E0AE9"/>
    <w:rPr>
      <w:rFonts w:ascii="Tahoma" w:hAnsi="Tahoma"/>
      <w:sz w:val="18"/>
      <w:szCs w:val="18"/>
    </w:rPr>
  </w:style>
  <w:style w:type="paragraph" w:styleId="a5">
    <w:name w:val="Normal (Web)"/>
    <w:basedOn w:val="a"/>
    <w:uiPriority w:val="99"/>
    <w:unhideWhenUsed/>
    <w:qFormat/>
    <w:rsid w:val="003E0AE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2021-08-09T06:18:00Z</dcterms:modified>
</cp:coreProperties>
</file>