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翁源县公益性岗位公开招聘人员报名表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  <w:lang w:eastAsia="zh-CN"/>
        </w:rPr>
        <w:t>面试单位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  <w:lang w:eastAsia="zh-CN"/>
        </w:rPr>
        <w:t>面试</w:t>
      </w:r>
      <w:r>
        <w:rPr>
          <w:rFonts w:hint="eastAsia" w:ascii="仿宋_GB2312"/>
          <w:spacing w:val="-18"/>
          <w:sz w:val="24"/>
          <w:szCs w:val="24"/>
        </w:rPr>
        <w:t>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6354" w:type="dxa"/>
            <w:gridSpan w:val="9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口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就业困难人员          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口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40A56C63"/>
    <w:rsid w:val="658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15</TotalTime>
  <ScaleCrop>false</ScaleCrop>
  <LinksUpToDate>false</LinksUpToDate>
  <CharactersWithSpaces>474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jyj_lxl</cp:lastModifiedBy>
  <dcterms:modified xsi:type="dcterms:W3CDTF">2021-08-05T07:10:19Z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