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center"/>
        <w:rPr>
          <w:rFonts w:hint="eastAsia" w:ascii="仿宋" w:hAnsi="仿宋" w:eastAsia="仿宋"/>
          <w:spacing w:val="-2"/>
          <w:sz w:val="38"/>
          <w:szCs w:val="38"/>
        </w:rPr>
      </w:pPr>
      <w:bookmarkStart w:id="0" w:name="_GoBack"/>
      <w:r>
        <w:rPr>
          <w:rFonts w:hint="eastAsia" w:ascii="仿宋" w:hAnsi="仿宋" w:eastAsia="仿宋"/>
          <w:spacing w:val="-2"/>
          <w:sz w:val="38"/>
          <w:szCs w:val="38"/>
        </w:rPr>
        <w:t>嘉兴市自然资源和规划局秀洲分局公开招聘</w:t>
      </w:r>
    </w:p>
    <w:p>
      <w:pPr>
        <w:spacing w:line="540" w:lineRule="exact"/>
        <w:jc w:val="center"/>
        <w:rPr>
          <w:rFonts w:hint="eastAsia" w:ascii="仿宋" w:hAnsi="仿宋" w:eastAsia="仿宋"/>
          <w:spacing w:val="-2"/>
          <w:sz w:val="38"/>
          <w:szCs w:val="38"/>
        </w:rPr>
      </w:pPr>
      <w:r>
        <w:rPr>
          <w:rFonts w:hint="eastAsia" w:ascii="仿宋" w:hAnsi="仿宋" w:eastAsia="仿宋"/>
          <w:spacing w:val="-2"/>
          <w:sz w:val="38"/>
          <w:szCs w:val="38"/>
        </w:rPr>
        <w:t>编外人员岗位要求表</w:t>
      </w:r>
    </w:p>
    <w:bookmarkEnd w:id="0"/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722"/>
        <w:gridCol w:w="2127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嘉兴市自然资源和规划局秀洲分局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汉语言文学、汉语言、网络与新媒体、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人力资源管理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、档案学、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新闻传播学类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、公共管理类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本科及以上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>
      <w:pPr>
        <w:spacing w:line="54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26D2A"/>
    <w:rsid w:val="55D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2021-08-05T02:41:00Z</dcterms:created>
  <dc:creator>乏味</dc:creator>
  <cp:lastModifiedBy>乏味</cp:lastModifiedBy>
  <dcterms:modified xsi:type="dcterms:W3CDTF">2021-08-05T02:42:33Z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3461015C83C445DCAD5BF81E23B35647</vt:lpwstr>
  </property>
</Properties>
</file>